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D4DC" w14:textId="77777777" w:rsidR="00213444" w:rsidRDefault="00000000">
      <w:pPr>
        <w:ind w:firstLineChars="0" w:firstLine="0"/>
        <w:rPr>
          <w:rFonts w:hint="eastAsia"/>
        </w:rPr>
      </w:pPr>
      <w:r>
        <w:rPr>
          <w:rFonts w:hint="eastAsia"/>
        </w:rPr>
        <w:t>附件三：</w:t>
      </w:r>
    </w:p>
    <w:p w14:paraId="6C8DE3FF" w14:textId="77777777" w:rsidR="00213444" w:rsidRDefault="00000000">
      <w:pPr>
        <w:spacing w:line="580" w:lineRule="exact"/>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琼州海峡中水道航道浅点疏浚工程项目招标代理服务费计算书</w:t>
      </w:r>
    </w:p>
    <w:p w14:paraId="1A7092F1" w14:textId="77777777" w:rsidR="00213444" w:rsidRDefault="00000000">
      <w:pPr>
        <w:spacing w:line="560" w:lineRule="exact"/>
        <w:rPr>
          <w:rFonts w:ascii="黑体" w:eastAsia="黑体" w:hAnsi="黑体" w:hint="eastAsia"/>
        </w:rPr>
      </w:pPr>
      <w:r>
        <w:rPr>
          <w:rFonts w:ascii="黑体" w:eastAsia="黑体" w:hAnsi="黑体" w:hint="eastAsia"/>
        </w:rPr>
        <w:t>一、项目基本情况</w:t>
      </w:r>
    </w:p>
    <w:p w14:paraId="6BC1F134" w14:textId="727C4A63" w:rsidR="00213444" w:rsidRDefault="00000000">
      <w:pPr>
        <w:spacing w:line="560" w:lineRule="exact"/>
        <w:rPr>
          <w:rFonts w:hint="eastAsia"/>
        </w:rPr>
      </w:pPr>
      <w:r>
        <w:rPr>
          <w:rFonts w:hint="eastAsia"/>
        </w:rPr>
        <w:t>琼州海峡中水道航道浅点疏浚工程项目可行研究于2024年7月23日取得海南省发展和改革委员会批复，工程费用9489.76万元，总投资12875.31万元。其中勘察设计费</w:t>
      </w:r>
      <w:r w:rsidR="00BB30C3">
        <w:rPr>
          <w:rFonts w:hint="eastAsia"/>
        </w:rPr>
        <w:t>748</w:t>
      </w:r>
      <w:r>
        <w:rPr>
          <w:rFonts w:hint="eastAsia"/>
        </w:rPr>
        <w:t>万元。</w:t>
      </w:r>
    </w:p>
    <w:p w14:paraId="0A4F46F0" w14:textId="77777777" w:rsidR="00213444" w:rsidRDefault="00000000">
      <w:pPr>
        <w:spacing w:line="560" w:lineRule="exact"/>
        <w:rPr>
          <w:rFonts w:ascii="黑体" w:eastAsia="黑体" w:hAnsi="黑体" w:hint="eastAsia"/>
        </w:rPr>
      </w:pPr>
      <w:r>
        <w:rPr>
          <w:rFonts w:ascii="黑体" w:eastAsia="黑体" w:hAnsi="黑体" w:hint="eastAsia"/>
        </w:rPr>
        <w:t>二、计算依据</w:t>
      </w:r>
    </w:p>
    <w:p w14:paraId="1E612029" w14:textId="77777777" w:rsidR="00213444" w:rsidRDefault="00000000">
      <w:pPr>
        <w:spacing w:line="560" w:lineRule="exact"/>
        <w:rPr>
          <w:rFonts w:hint="eastAsia"/>
        </w:rPr>
      </w:pPr>
      <w:r>
        <w:rPr>
          <w:rFonts w:hint="eastAsia"/>
        </w:rPr>
        <w:t>1.国家计委《招标代理服务收费管理暂行办法》（[2002]1980号）</w:t>
      </w:r>
    </w:p>
    <w:p w14:paraId="0F1B7680" w14:textId="77777777" w:rsidR="00213444" w:rsidRDefault="00000000">
      <w:pPr>
        <w:spacing w:line="560" w:lineRule="exact"/>
        <w:rPr>
          <w:rFonts w:hint="eastAsia"/>
        </w:rPr>
      </w:pPr>
      <w:r>
        <w:rPr>
          <w:rFonts w:hint="eastAsia"/>
        </w:rPr>
        <w:t>2.国家发展改革委关于降低部分建设项目收费标准规范收费行为等有关问题的通知（</w:t>
      </w:r>
      <w:proofErr w:type="gramStart"/>
      <w:r>
        <w:rPr>
          <w:rFonts w:hint="eastAsia"/>
        </w:rPr>
        <w:t>发改价格</w:t>
      </w:r>
      <w:proofErr w:type="gramEnd"/>
      <w:r>
        <w:rPr>
          <w:rFonts w:hint="eastAsia"/>
        </w:rPr>
        <w:t>[2011]534号）</w:t>
      </w:r>
    </w:p>
    <w:p w14:paraId="2B9DC96B" w14:textId="77777777" w:rsidR="00213444" w:rsidRDefault="00000000">
      <w:pPr>
        <w:spacing w:line="560" w:lineRule="exact"/>
        <w:rPr>
          <w:rFonts w:ascii="黑体" w:eastAsia="黑体" w:hAnsi="黑体" w:hint="eastAsia"/>
        </w:rPr>
      </w:pPr>
      <w:r>
        <w:rPr>
          <w:rFonts w:ascii="黑体" w:eastAsia="黑体" w:hAnsi="黑体" w:hint="eastAsia"/>
        </w:rPr>
        <w:t>三、计算过程</w:t>
      </w:r>
    </w:p>
    <w:p w14:paraId="5F44DB32" w14:textId="77777777" w:rsidR="00213444" w:rsidRDefault="00000000">
      <w:pPr>
        <w:spacing w:line="560" w:lineRule="exact"/>
        <w:rPr>
          <w:rFonts w:hint="eastAsia"/>
        </w:rPr>
      </w:pPr>
      <w:r>
        <w:rPr>
          <w:rFonts w:hint="eastAsia"/>
        </w:rPr>
        <w:t>1.勘察设计招标服务费：</w:t>
      </w:r>
    </w:p>
    <w:p w14:paraId="6F99F862" w14:textId="740EF638" w:rsidR="00213444" w:rsidRDefault="00000000">
      <w:pPr>
        <w:spacing w:line="560" w:lineRule="exact"/>
        <w:rPr>
          <w:rFonts w:hint="eastAsia"/>
        </w:rPr>
      </w:pPr>
      <w:r>
        <w:rPr>
          <w:rFonts w:hint="eastAsia"/>
        </w:rPr>
        <w:t>100</w:t>
      </w:r>
      <m:oMath>
        <m:r>
          <w:rPr>
            <w:rFonts w:ascii="Cambria Math" w:hAnsi="Cambria Math"/>
          </w:rPr>
          <m:t>×</m:t>
        </m:r>
      </m:oMath>
      <w:r>
        <w:rPr>
          <w:rFonts w:hint="eastAsia"/>
        </w:rPr>
        <w:t>1.5%+400</w:t>
      </w:r>
      <m:oMath>
        <m:r>
          <w:rPr>
            <w:rFonts w:ascii="Cambria Math" w:hAnsi="Cambria Math"/>
          </w:rPr>
          <m:t>×</m:t>
        </m:r>
      </m:oMath>
      <w:r>
        <w:rPr>
          <w:rFonts w:hint="eastAsia"/>
        </w:rPr>
        <w:t>0.8%+</w:t>
      </w:r>
      <w:r w:rsidR="00493B54">
        <w:rPr>
          <w:rFonts w:hint="eastAsia"/>
        </w:rPr>
        <w:t>248</w:t>
      </w:r>
      <m:oMath>
        <m:r>
          <w:rPr>
            <w:rFonts w:ascii="Cambria Math" w:hAnsi="Cambria Math"/>
          </w:rPr>
          <m:t>×</m:t>
        </m:r>
      </m:oMath>
      <w:r>
        <w:rPr>
          <w:rFonts w:hint="eastAsia"/>
        </w:rPr>
        <w:t>0.45%=</w:t>
      </w:r>
      <w:r w:rsidR="00493B54">
        <w:rPr>
          <w:rFonts w:hint="eastAsia"/>
        </w:rPr>
        <w:t>6</w:t>
      </w:r>
      <w:r>
        <w:rPr>
          <w:rFonts w:hint="eastAsia"/>
        </w:rPr>
        <w:t>万元</w:t>
      </w:r>
    </w:p>
    <w:p w14:paraId="00DAC509" w14:textId="77777777" w:rsidR="00213444" w:rsidRDefault="00000000">
      <w:pPr>
        <w:spacing w:line="560" w:lineRule="exact"/>
        <w:rPr>
          <w:rFonts w:hint="eastAsia"/>
        </w:rPr>
      </w:pPr>
      <w:r>
        <w:rPr>
          <w:rFonts w:hint="eastAsia"/>
        </w:rPr>
        <w:t>2.施工招标服务费：</w:t>
      </w:r>
    </w:p>
    <w:p w14:paraId="63C5A071" w14:textId="77777777" w:rsidR="00213444" w:rsidRDefault="00000000">
      <w:pPr>
        <w:spacing w:line="560" w:lineRule="exact"/>
        <w:rPr>
          <w:rFonts w:hint="eastAsia"/>
        </w:rPr>
      </w:pPr>
      <w:r>
        <w:rPr>
          <w:rFonts w:hint="eastAsia"/>
        </w:rPr>
        <w:t>100</w:t>
      </w:r>
      <m:oMath>
        <m:r>
          <m:rPr>
            <m:sty m:val="p"/>
          </m:rPr>
          <w:rPr>
            <w:rFonts w:ascii="Cambria Math" w:hAnsi="Cambria Math"/>
          </w:rPr>
          <m:t>×</m:t>
        </m:r>
      </m:oMath>
      <w:r>
        <w:rPr>
          <w:rFonts w:hint="eastAsia"/>
        </w:rPr>
        <w:t>1.0%+400</w:t>
      </w:r>
      <m:oMath>
        <m:r>
          <m:rPr>
            <m:sty m:val="p"/>
          </m:rPr>
          <w:rPr>
            <w:rFonts w:ascii="Cambria Math" w:hAnsi="Cambria Math"/>
          </w:rPr>
          <m:t>×</m:t>
        </m:r>
      </m:oMath>
      <w:r>
        <w:rPr>
          <w:rFonts w:hint="eastAsia"/>
        </w:rPr>
        <w:t>0.7%+500</w:t>
      </w:r>
      <m:oMath>
        <m:r>
          <m:rPr>
            <m:sty m:val="p"/>
          </m:rPr>
          <w:rPr>
            <w:rFonts w:ascii="Cambria Math" w:hAnsi="Cambria Math"/>
          </w:rPr>
          <m:t>×</m:t>
        </m:r>
      </m:oMath>
      <w:r>
        <w:rPr>
          <w:rFonts w:hint="eastAsia"/>
        </w:rPr>
        <w:t>0.55%+4000</w:t>
      </w:r>
      <m:oMath>
        <m:r>
          <m:rPr>
            <m:sty m:val="p"/>
          </m:rPr>
          <w:rPr>
            <w:rFonts w:ascii="Cambria Math" w:hAnsi="Cambria Math"/>
          </w:rPr>
          <m:t>×</m:t>
        </m:r>
      </m:oMath>
      <w:r>
        <w:rPr>
          <w:rFonts w:hint="eastAsia"/>
        </w:rPr>
        <w:t xml:space="preserve">0.35%+4489.76  </w:t>
      </w:r>
      <m:oMath>
        <m:r>
          <m:rPr>
            <m:sty m:val="p"/>
          </m:rPr>
          <w:rPr>
            <w:rFonts w:ascii="Cambria Math" w:hAnsi="Cambria Math"/>
          </w:rPr>
          <m:t>×</m:t>
        </m:r>
      </m:oMath>
      <w:r>
        <w:rPr>
          <w:rFonts w:hint="eastAsia"/>
        </w:rPr>
        <w:t>0.2%=29万元</w:t>
      </w:r>
    </w:p>
    <w:p w14:paraId="2FA8F568" w14:textId="77777777" w:rsidR="00213444" w:rsidRDefault="00000000">
      <w:pPr>
        <w:spacing w:line="560" w:lineRule="exact"/>
        <w:rPr>
          <w:rFonts w:hint="eastAsia"/>
        </w:rPr>
      </w:pPr>
      <w:r>
        <w:rPr>
          <w:rFonts w:hint="eastAsia"/>
        </w:rPr>
        <w:t>3.监理招标服务费：</w:t>
      </w:r>
    </w:p>
    <w:p w14:paraId="7FDB5A5D" w14:textId="7452A81F" w:rsidR="00213444" w:rsidRDefault="00000000">
      <w:pPr>
        <w:spacing w:line="560" w:lineRule="exact"/>
        <w:rPr>
          <w:rFonts w:hint="eastAsia"/>
        </w:rPr>
      </w:pPr>
      <w:r>
        <w:rPr>
          <w:rFonts w:hint="eastAsia"/>
        </w:rPr>
        <w:t>100</w:t>
      </w:r>
      <m:oMath>
        <m:r>
          <m:rPr>
            <m:sty m:val="p"/>
          </m:rPr>
          <w:rPr>
            <w:rFonts w:ascii="Cambria Math" w:hAnsi="Cambria Math"/>
          </w:rPr>
          <m:t>×</m:t>
        </m:r>
      </m:oMath>
      <w:r>
        <w:rPr>
          <w:rFonts w:hint="eastAsia"/>
        </w:rPr>
        <w:t>1.5%+</w:t>
      </w:r>
      <w:r w:rsidR="007479A6">
        <w:rPr>
          <w:rFonts w:hint="eastAsia"/>
        </w:rPr>
        <w:t>194.93</w:t>
      </w:r>
      <m:oMath>
        <m:r>
          <m:rPr>
            <m:sty m:val="p"/>
          </m:rPr>
          <w:rPr>
            <w:rFonts w:ascii="Cambria Math" w:hAnsi="Cambria Math"/>
          </w:rPr>
          <m:t>×</m:t>
        </m:r>
      </m:oMath>
      <w:r>
        <w:rPr>
          <w:rFonts w:hint="eastAsia"/>
        </w:rPr>
        <w:t>0.8%=3万元</w:t>
      </w:r>
    </w:p>
    <w:p w14:paraId="1D269BD9" w14:textId="504252E4" w:rsidR="00213444" w:rsidRDefault="00000000">
      <w:pPr>
        <w:rPr>
          <w:rFonts w:hint="eastAsia"/>
        </w:rPr>
      </w:pPr>
      <w:r>
        <w:rPr>
          <w:rFonts w:hint="eastAsia"/>
        </w:rPr>
        <w:t>以上招标服务费合计3</w:t>
      </w:r>
      <w:r w:rsidR="00493B54">
        <w:rPr>
          <w:rFonts w:hint="eastAsia"/>
        </w:rPr>
        <w:t>8</w:t>
      </w:r>
      <w:r>
        <w:rPr>
          <w:rFonts w:hint="eastAsia"/>
        </w:rPr>
        <w:t>万元。</w:t>
      </w:r>
    </w:p>
    <w:sectPr w:rsidR="0021344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A261" w14:textId="77777777" w:rsidR="00FC763F" w:rsidRDefault="00FC763F">
      <w:pPr>
        <w:rPr>
          <w:rFonts w:hint="eastAsia"/>
        </w:rPr>
      </w:pPr>
      <w:r>
        <w:separator/>
      </w:r>
    </w:p>
  </w:endnote>
  <w:endnote w:type="continuationSeparator" w:id="0">
    <w:p w14:paraId="62BB947D" w14:textId="77777777" w:rsidR="00FC763F" w:rsidRDefault="00FC76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3555" w14:textId="77777777" w:rsidR="007479A6" w:rsidRDefault="007479A6">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34E" w14:textId="77777777" w:rsidR="007479A6" w:rsidRDefault="007479A6">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CDAA" w14:textId="77777777" w:rsidR="007479A6" w:rsidRDefault="007479A6">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9EEA" w14:textId="77777777" w:rsidR="00FC763F" w:rsidRDefault="00FC763F">
      <w:pPr>
        <w:rPr>
          <w:rFonts w:hint="eastAsia"/>
        </w:rPr>
      </w:pPr>
      <w:r>
        <w:separator/>
      </w:r>
    </w:p>
  </w:footnote>
  <w:footnote w:type="continuationSeparator" w:id="0">
    <w:p w14:paraId="75B988A5" w14:textId="77777777" w:rsidR="00FC763F" w:rsidRDefault="00FC76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2C95" w14:textId="77777777" w:rsidR="007479A6" w:rsidRDefault="007479A6">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A7A2" w14:textId="77777777" w:rsidR="007479A6" w:rsidRDefault="007479A6">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432B" w14:textId="77777777" w:rsidR="007479A6" w:rsidRDefault="007479A6">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5C52A7"/>
    <w:rsid w:val="00213444"/>
    <w:rsid w:val="00493B54"/>
    <w:rsid w:val="007479A6"/>
    <w:rsid w:val="00BB30C3"/>
    <w:rsid w:val="00CB5F97"/>
    <w:rsid w:val="00FC763F"/>
    <w:rsid w:val="02811509"/>
    <w:rsid w:val="08565918"/>
    <w:rsid w:val="09D90B24"/>
    <w:rsid w:val="0B091128"/>
    <w:rsid w:val="13561076"/>
    <w:rsid w:val="14841FDF"/>
    <w:rsid w:val="1D5908CE"/>
    <w:rsid w:val="27266F61"/>
    <w:rsid w:val="28413179"/>
    <w:rsid w:val="2A57116C"/>
    <w:rsid w:val="2CF7437A"/>
    <w:rsid w:val="2DA470E6"/>
    <w:rsid w:val="2F0D2572"/>
    <w:rsid w:val="30594683"/>
    <w:rsid w:val="32A91E3B"/>
    <w:rsid w:val="3A4503EA"/>
    <w:rsid w:val="415F732B"/>
    <w:rsid w:val="43AC594C"/>
    <w:rsid w:val="4A6747F7"/>
    <w:rsid w:val="4BBB7BA2"/>
    <w:rsid w:val="4F5C52A7"/>
    <w:rsid w:val="4FDE600C"/>
    <w:rsid w:val="5A095DA5"/>
    <w:rsid w:val="5C8D745D"/>
    <w:rsid w:val="5D734D03"/>
    <w:rsid w:val="5DAC6806"/>
    <w:rsid w:val="61BF393A"/>
    <w:rsid w:val="61F0766C"/>
    <w:rsid w:val="6352582E"/>
    <w:rsid w:val="65A538E2"/>
    <w:rsid w:val="66A95AD3"/>
    <w:rsid w:val="68573D25"/>
    <w:rsid w:val="718B35E0"/>
    <w:rsid w:val="7249758E"/>
    <w:rsid w:val="74D73D33"/>
    <w:rsid w:val="7E5D49FE"/>
    <w:rsid w:val="7FD1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904FC"/>
  <w15:docId w15:val="{325F9055-0D84-40C0-9011-2015CAA8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ind w:firstLineChars="200" w:firstLine="640"/>
      <w:jc w:val="both"/>
    </w:pPr>
    <w:rPr>
      <w:rFonts w:ascii="仿宋" w:eastAsia="仿宋" w:hAnsi="仿宋" w:cs="Times New Roman"/>
      <w:kern w:val="2"/>
      <w:sz w:val="32"/>
      <w:szCs w:val="3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79A6"/>
    <w:pPr>
      <w:tabs>
        <w:tab w:val="center" w:pos="4153"/>
        <w:tab w:val="right" w:pos="8306"/>
      </w:tabs>
      <w:snapToGrid w:val="0"/>
      <w:jc w:val="center"/>
    </w:pPr>
    <w:rPr>
      <w:sz w:val="18"/>
      <w:szCs w:val="18"/>
    </w:rPr>
  </w:style>
  <w:style w:type="character" w:customStyle="1" w:styleId="a4">
    <w:name w:val="页眉 字符"/>
    <w:basedOn w:val="a0"/>
    <w:link w:val="a3"/>
    <w:rsid w:val="007479A6"/>
    <w:rPr>
      <w:rFonts w:ascii="仿宋" w:eastAsia="仿宋" w:hAnsi="仿宋" w:cs="Times New Roman"/>
      <w:kern w:val="2"/>
      <w:sz w:val="18"/>
      <w:szCs w:val="18"/>
    </w:rPr>
  </w:style>
  <w:style w:type="paragraph" w:styleId="a5">
    <w:name w:val="footer"/>
    <w:basedOn w:val="a"/>
    <w:link w:val="a6"/>
    <w:rsid w:val="007479A6"/>
    <w:pPr>
      <w:tabs>
        <w:tab w:val="center" w:pos="4153"/>
        <w:tab w:val="right" w:pos="8306"/>
      </w:tabs>
      <w:snapToGrid w:val="0"/>
      <w:jc w:val="left"/>
    </w:pPr>
    <w:rPr>
      <w:sz w:val="18"/>
      <w:szCs w:val="18"/>
    </w:rPr>
  </w:style>
  <w:style w:type="character" w:customStyle="1" w:styleId="a6">
    <w:name w:val="页脚 字符"/>
    <w:basedOn w:val="a0"/>
    <w:link w:val="a5"/>
    <w:rsid w:val="007479A6"/>
    <w:rPr>
      <w:rFonts w:ascii="仿宋" w:eastAsia="仿宋" w:hAnsi="仿宋"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崔家炳</dc:creator>
  <cp:lastModifiedBy>xiaoyi gao</cp:lastModifiedBy>
  <cp:revision>4</cp:revision>
  <dcterms:created xsi:type="dcterms:W3CDTF">2025-01-16T05:38:00Z</dcterms:created>
  <dcterms:modified xsi:type="dcterms:W3CDTF">2025-01-16T06:24:00Z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91C33D7FE7B34F1292570AB0944B04FE</vt:lpwstr>
  </property>
</Properties>
</file>