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lang w:val="en-US"/>
        </w:rPr>
      </w:pPr>
    </w:p>
    <w:p>
      <w:pPr>
        <w:jc w:val="center"/>
        <w:rPr>
          <w:rFonts w:hint="eastAsia" w:ascii="仿宋" w:hAnsi="仿宋" w:eastAsia="仿宋" w:cs="仿宋"/>
        </w:rPr>
      </w:pPr>
    </w:p>
    <w:p>
      <w:pPr>
        <w:jc w:val="center"/>
        <w:rPr>
          <w:rFonts w:hint="eastAsia" w:ascii="仿宋" w:hAnsi="仿宋" w:eastAsia="仿宋" w:cs="仿宋"/>
          <w:kern w:val="2"/>
          <w:sz w:val="48"/>
          <w:szCs w:val="48"/>
          <w:lang w:val="en-US" w:bidi="ar-SA"/>
        </w:rPr>
      </w:pPr>
    </w:p>
    <w:p>
      <w:pPr>
        <w:jc w:val="center"/>
        <w:rPr>
          <w:rFonts w:hint="eastAsia" w:ascii="仿宋" w:hAnsi="仿宋" w:eastAsia="仿宋" w:cs="仿宋"/>
          <w:kern w:val="2"/>
          <w:sz w:val="48"/>
          <w:szCs w:val="48"/>
          <w:lang w:val="en-US" w:bidi="ar-SA"/>
        </w:rPr>
      </w:pPr>
    </w:p>
    <w:p>
      <w:pPr>
        <w:jc w:val="center"/>
        <w:rPr>
          <w:rFonts w:ascii="仿宋_GB2312" w:hAnsi="Times New Roman" w:eastAsia="仿宋_GB2312" w:cs="Times New Roman"/>
          <w:kern w:val="2"/>
          <w:sz w:val="48"/>
          <w:szCs w:val="48"/>
          <w:lang w:val="en-US" w:bidi="ar-SA"/>
        </w:rPr>
      </w:pPr>
      <w:r>
        <w:rPr>
          <w:rFonts w:hint="eastAsia" w:ascii="仿宋_GB2312" w:hAnsi="Times New Roman" w:eastAsia="仿宋_GB2312" w:cs="Times New Roman"/>
          <w:kern w:val="2"/>
          <w:sz w:val="48"/>
          <w:szCs w:val="48"/>
          <w:lang w:val="en-US" w:bidi="ar-SA"/>
        </w:rPr>
        <w:t>湘琼先进制造业共建产业园</w:t>
      </w:r>
      <w:r>
        <w:rPr>
          <w:rFonts w:hint="eastAsia" w:ascii="仿宋_GB2312" w:hAnsi="Times New Roman" w:eastAsia="仿宋_GB2312" w:cs="Times New Roman"/>
          <w:kern w:val="2"/>
          <w:sz w:val="48"/>
          <w:szCs w:val="48"/>
          <w:lang w:val="en-US" w:bidi="ar-SA"/>
        </w:rPr>
        <w:br w:type="textWrapping"/>
      </w:r>
      <w:r>
        <w:rPr>
          <w:rFonts w:hint="eastAsia" w:ascii="仿宋_GB2312" w:hAnsi="Times New Roman" w:eastAsia="仿宋_GB2312" w:cs="Times New Roman"/>
          <w:kern w:val="2"/>
          <w:sz w:val="48"/>
          <w:szCs w:val="48"/>
          <w:lang w:val="en-US" w:bidi="ar-SA"/>
        </w:rPr>
        <w:t>及临港物流基地设施配套项目（八所港高排港区一期工程）－码头及航道工程</w:t>
      </w: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autoSpaceDE/>
        <w:autoSpaceDN/>
        <w:jc w:val="center"/>
        <w:rPr>
          <w:rFonts w:hint="eastAsia" w:ascii="仿宋_GB2312" w:hAnsi="仿宋" w:eastAsia="仿宋_GB2312" w:cs="仿宋"/>
          <w:kern w:val="2"/>
          <w:sz w:val="84"/>
          <w:szCs w:val="84"/>
          <w:lang w:val="en-US" w:bidi="ar-SA"/>
        </w:rPr>
      </w:pPr>
      <w:r>
        <w:rPr>
          <w:rFonts w:hint="eastAsia" w:ascii="仿宋_GB2312" w:hAnsi="仿宋" w:eastAsia="仿宋_GB2312" w:cs="仿宋"/>
          <w:kern w:val="2"/>
          <w:sz w:val="84"/>
          <w:szCs w:val="84"/>
          <w:lang w:val="en-US" w:bidi="ar-SA"/>
        </w:rPr>
        <w:t>市场测试文件</w:t>
      </w:r>
    </w:p>
    <w:p>
      <w:pPr>
        <w:jc w:val="center"/>
        <w:rPr>
          <w:rFonts w:hint="eastAsia" w:ascii="仿宋_GB2312" w:hAnsi="仿宋" w:eastAsia="仿宋_GB2312" w:cs="仿宋"/>
          <w:kern w:val="2"/>
          <w:sz w:val="52"/>
          <w:szCs w:val="52"/>
          <w:lang w:val="en-US" w:bidi="ar-SA"/>
        </w:rPr>
      </w:pPr>
    </w:p>
    <w:p>
      <w:pPr>
        <w:jc w:val="center"/>
        <w:rPr>
          <w:rFonts w:hint="eastAsia" w:ascii="仿宋_GB2312" w:hAnsi="仿宋" w:eastAsia="仿宋_GB2312" w:cs="仿宋"/>
          <w:kern w:val="2"/>
          <w:sz w:val="52"/>
          <w:szCs w:val="52"/>
          <w:lang w:val="en-US" w:bidi="ar-SA"/>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jc w:val="center"/>
        <w:rPr>
          <w:rFonts w:hint="eastAsia" w:ascii="仿宋_GB2312" w:hAnsi="仿宋" w:eastAsia="仿宋_GB2312" w:cs="仿宋"/>
        </w:rPr>
      </w:pPr>
    </w:p>
    <w:p>
      <w:pPr>
        <w:spacing w:line="360" w:lineRule="auto"/>
        <w:jc w:val="center"/>
        <w:rPr>
          <w:rFonts w:hint="eastAsia" w:ascii="仿宋_GB2312" w:hAnsi="仿宋" w:eastAsia="仿宋_GB2312" w:cs="仿宋"/>
          <w:spacing w:val="-5"/>
          <w:sz w:val="36"/>
          <w:szCs w:val="36"/>
        </w:rPr>
      </w:pPr>
      <w:r>
        <w:rPr>
          <w:rFonts w:hint="eastAsia" w:ascii="仿宋_GB2312" w:hAnsi="仿宋" w:eastAsia="仿宋_GB2312" w:cs="仿宋"/>
          <w:spacing w:val="-5"/>
          <w:sz w:val="36"/>
          <w:szCs w:val="36"/>
        </w:rPr>
        <w:t>海南交投港航投资建设有限公司</w:t>
      </w:r>
    </w:p>
    <w:p>
      <w:pPr>
        <w:spacing w:line="360" w:lineRule="auto"/>
        <w:jc w:val="center"/>
        <w:rPr>
          <w:rFonts w:hint="eastAsia" w:ascii="仿宋_GB2312" w:hAnsi="仿宋" w:eastAsia="仿宋_GB2312" w:cs="仿宋"/>
          <w:spacing w:val="-4"/>
          <w:sz w:val="36"/>
          <w:szCs w:val="36"/>
        </w:rPr>
        <w:sectPr>
          <w:pgSz w:w="11910" w:h="16840"/>
          <w:pgMar w:top="1417" w:right="1418" w:bottom="1417" w:left="1418" w:header="890" w:footer="1111" w:gutter="0"/>
          <w:cols w:space="0" w:num="1"/>
          <w:docGrid w:type="linesAndChars" w:linePitch="0" w:charSpace="0"/>
        </w:sectPr>
      </w:pPr>
      <w:r>
        <w:rPr>
          <w:rFonts w:hint="eastAsia" w:ascii="仿宋_GB2312" w:hAnsi="仿宋" w:eastAsia="仿宋_GB2312" w:cs="仿宋"/>
          <w:spacing w:val="-4"/>
          <w:sz w:val="36"/>
          <w:szCs w:val="36"/>
        </w:rPr>
        <w:t>二</w:t>
      </w:r>
      <w:r>
        <w:rPr>
          <w:rFonts w:hint="eastAsia" w:ascii="微软雅黑" w:hAnsi="微软雅黑" w:eastAsia="微软雅黑" w:cs="微软雅黑"/>
          <w:spacing w:val="-4"/>
          <w:sz w:val="36"/>
          <w:szCs w:val="36"/>
        </w:rPr>
        <w:t>〇</w:t>
      </w:r>
      <w:r>
        <w:rPr>
          <w:rFonts w:hint="eastAsia" w:ascii="仿宋_GB2312" w:hAnsi="仿宋" w:eastAsia="仿宋_GB2312" w:cs="仿宋"/>
          <w:spacing w:val="-4"/>
          <w:sz w:val="36"/>
          <w:szCs w:val="36"/>
        </w:rPr>
        <w:t>二</w:t>
      </w:r>
      <w:r>
        <w:rPr>
          <w:rFonts w:hint="eastAsia" w:ascii="仿宋_GB2312" w:hAnsi="仿宋" w:eastAsia="仿宋_GB2312" w:cs="仿宋"/>
          <w:spacing w:val="-4"/>
          <w:sz w:val="36"/>
          <w:szCs w:val="36"/>
          <w:lang w:val="en-US"/>
        </w:rPr>
        <w:t>五</w:t>
      </w:r>
      <w:r>
        <w:rPr>
          <w:rFonts w:hint="eastAsia" w:ascii="仿宋_GB2312" w:hAnsi="仿宋" w:eastAsia="仿宋_GB2312" w:cs="仿宋"/>
          <w:spacing w:val="-4"/>
          <w:sz w:val="36"/>
          <w:szCs w:val="36"/>
        </w:rPr>
        <w:t>年</w:t>
      </w:r>
      <w:r>
        <w:rPr>
          <w:rFonts w:hint="eastAsia" w:ascii="仿宋_GB2312" w:hAnsi="仿宋" w:eastAsia="仿宋_GB2312" w:cs="仿宋"/>
          <w:spacing w:val="-4"/>
          <w:sz w:val="36"/>
          <w:szCs w:val="36"/>
          <w:lang w:val="en-US"/>
        </w:rPr>
        <w:t>八</w:t>
      </w:r>
      <w:r>
        <w:rPr>
          <w:rFonts w:hint="eastAsia" w:ascii="仿宋_GB2312" w:hAnsi="仿宋" w:eastAsia="仿宋_GB2312" w:cs="仿宋"/>
          <w:spacing w:val="-4"/>
          <w:sz w:val="36"/>
          <w:szCs w:val="36"/>
        </w:rPr>
        <w:t>月</w:t>
      </w:r>
    </w:p>
    <w:sdt>
      <w:sdtPr>
        <w:rPr>
          <w:rFonts w:hint="eastAsia" w:ascii="仿宋" w:hAnsi="仿宋" w:eastAsia="仿宋" w:cs="仿宋"/>
          <w:color w:val="auto"/>
          <w:sz w:val="22"/>
          <w:szCs w:val="22"/>
          <w:lang w:val="zh-CN" w:bidi="zh-CN"/>
        </w:rPr>
        <w:id w:val="1193723909"/>
        <w:docPartObj>
          <w:docPartGallery w:val="Table of Contents"/>
          <w:docPartUnique/>
        </w:docPartObj>
      </w:sdtPr>
      <w:sdtEndPr>
        <w:rPr>
          <w:rFonts w:hint="eastAsia" w:ascii="仿宋" w:hAnsi="仿宋" w:eastAsia="仿宋" w:cs="仿宋"/>
          <w:color w:val="auto"/>
          <w:sz w:val="28"/>
          <w:szCs w:val="28"/>
          <w:lang w:val="zh-CN" w:bidi="zh-CN"/>
        </w:rPr>
      </w:sdtEndPr>
      <w:sdtContent>
        <w:p>
          <w:pPr>
            <w:pStyle w:val="45"/>
            <w:jc w:val="center"/>
            <w:rPr>
              <w:rFonts w:ascii="仿宋_GB2312" w:hAnsi="Times New Roman" w:eastAsia="仿宋_GB2312" w:cs="Times New Roman"/>
              <w:b/>
              <w:bCs/>
              <w:color w:val="auto"/>
              <w:sz w:val="36"/>
              <w:szCs w:val="36"/>
            </w:rPr>
          </w:pPr>
          <w:r>
            <w:rPr>
              <w:rFonts w:hint="eastAsia" w:ascii="仿宋_GB2312" w:hAnsi="Times New Roman" w:eastAsia="仿宋_GB2312" w:cs="Times New Roman"/>
              <w:b/>
              <w:bCs/>
              <w:color w:val="auto"/>
              <w:sz w:val="36"/>
              <w:szCs w:val="36"/>
            </w:rPr>
            <w:t>目  录</w:t>
          </w:r>
        </w:p>
        <w:p>
          <w:pPr>
            <w:adjustRightInd w:val="0"/>
            <w:snapToGrid w:val="0"/>
            <w:spacing w:line="360" w:lineRule="auto"/>
            <w:rPr>
              <w:rFonts w:ascii="Times New Roman" w:hAnsi="Times New Roman" w:cs="Times New Roman"/>
              <w:sz w:val="28"/>
              <w:szCs w:val="28"/>
            </w:rPr>
          </w:pPr>
        </w:p>
        <w:p>
          <w:pPr>
            <w:pStyle w:val="19"/>
            <w:tabs>
              <w:tab w:val="right" w:leader="dot" w:pos="9074"/>
              <w:tab w:val="clear" w:pos="9064"/>
            </w:tabs>
            <w:adjustRightInd w:val="0"/>
            <w:snapToGrid w:val="0"/>
            <w:rPr>
              <w:rFonts w:ascii="Times New Roman"/>
              <w:b w:val="0"/>
              <w:bCs w:val="0"/>
              <w:sz w:val="28"/>
              <w:szCs w:val="28"/>
            </w:rPr>
          </w:pPr>
          <w:r>
            <w:rPr>
              <w:rFonts w:ascii="Times New Roman" w:eastAsia="仿宋"/>
              <w:sz w:val="28"/>
              <w:szCs w:val="28"/>
              <w:highlight w:val="yellow"/>
            </w:rPr>
            <w:fldChar w:fldCharType="begin"/>
          </w:r>
          <w:r>
            <w:rPr>
              <w:rFonts w:ascii="Times New Roman" w:eastAsia="仿宋"/>
              <w:sz w:val="28"/>
              <w:szCs w:val="28"/>
              <w:highlight w:val="yellow"/>
            </w:rPr>
            <w:instrText xml:space="preserve"> TOC \o "1-3" \h \z \u </w:instrText>
          </w:r>
          <w:r>
            <w:rPr>
              <w:rFonts w:ascii="Times New Roman" w:eastAsia="仿宋"/>
              <w:sz w:val="28"/>
              <w:szCs w:val="28"/>
              <w:highlight w:val="yellow"/>
            </w:rPr>
            <w:fldChar w:fldCharType="separate"/>
          </w:r>
          <w:r>
            <w:fldChar w:fldCharType="begin"/>
          </w:r>
          <w:r>
            <w:instrText xml:space="preserve"> HYPERLINK \l "_Toc21152" </w:instrText>
          </w:r>
          <w:r>
            <w:fldChar w:fldCharType="separate"/>
          </w:r>
          <w:r>
            <w:rPr>
              <w:rFonts w:ascii="Times New Roman" w:eastAsia="黑体"/>
              <w:b w:val="0"/>
              <w:bCs w:val="0"/>
              <w:sz w:val="28"/>
              <w:szCs w:val="28"/>
              <w:lang w:val="en-US"/>
            </w:rPr>
            <w:t>第</w:t>
          </w:r>
          <w:r>
            <w:rPr>
              <w:rFonts w:ascii="Times New Roman" w:eastAsia="黑体"/>
              <w:b w:val="0"/>
              <w:bCs w:val="0"/>
              <w:sz w:val="28"/>
              <w:szCs w:val="28"/>
            </w:rPr>
            <w:t>一</w:t>
          </w:r>
          <w:r>
            <w:rPr>
              <w:rFonts w:ascii="Times New Roman" w:eastAsia="黑体"/>
              <w:b w:val="0"/>
              <w:bCs w:val="0"/>
              <w:sz w:val="28"/>
              <w:szCs w:val="28"/>
              <w:lang w:val="en-US"/>
            </w:rPr>
            <w:t xml:space="preserve">章 </w:t>
          </w:r>
          <w:r>
            <w:rPr>
              <w:rFonts w:ascii="Times New Roman" w:eastAsia="黑体"/>
              <w:b w:val="0"/>
              <w:bCs w:val="0"/>
              <w:sz w:val="28"/>
              <w:szCs w:val="28"/>
            </w:rPr>
            <w:t>市场测试</w:t>
          </w:r>
          <w:r>
            <w:rPr>
              <w:rFonts w:ascii="Times New Roman" w:eastAsia="黑体"/>
              <w:b w:val="0"/>
              <w:bCs w:val="0"/>
              <w:sz w:val="28"/>
              <w:szCs w:val="28"/>
              <w:lang w:val="en-US"/>
            </w:rPr>
            <w:t>公告</w:t>
          </w:r>
          <w:r>
            <w:rPr>
              <w:rFonts w:ascii="Times New Roman"/>
              <w:b w:val="0"/>
              <w:bCs w:val="0"/>
              <w:sz w:val="28"/>
              <w:szCs w:val="28"/>
            </w:rPr>
            <w:tab/>
          </w:r>
          <w:r>
            <w:rPr>
              <w:rFonts w:ascii="Times New Roman"/>
              <w:b w:val="0"/>
              <w:bCs w:val="0"/>
              <w:sz w:val="28"/>
              <w:szCs w:val="28"/>
            </w:rPr>
            <w:fldChar w:fldCharType="begin"/>
          </w:r>
          <w:r>
            <w:rPr>
              <w:rFonts w:ascii="Times New Roman"/>
              <w:b w:val="0"/>
              <w:bCs w:val="0"/>
              <w:sz w:val="28"/>
              <w:szCs w:val="28"/>
            </w:rPr>
            <w:instrText xml:space="preserve"> PAGEREF _Toc21152 \h </w:instrText>
          </w:r>
          <w:r>
            <w:rPr>
              <w:rFonts w:ascii="Times New Roman"/>
              <w:b w:val="0"/>
              <w:bCs w:val="0"/>
              <w:sz w:val="28"/>
              <w:szCs w:val="28"/>
            </w:rPr>
            <w:fldChar w:fldCharType="separate"/>
          </w:r>
          <w:r>
            <w:rPr>
              <w:rFonts w:ascii="Times New Roman"/>
              <w:b w:val="0"/>
              <w:bCs w:val="0"/>
              <w:sz w:val="28"/>
              <w:szCs w:val="28"/>
            </w:rPr>
            <w:t>1</w:t>
          </w:r>
          <w:r>
            <w:rPr>
              <w:rFonts w:ascii="Times New Roman"/>
              <w:b w:val="0"/>
              <w:bCs w:val="0"/>
              <w:sz w:val="28"/>
              <w:szCs w:val="28"/>
            </w:rPr>
            <w:fldChar w:fldCharType="end"/>
          </w:r>
          <w:r>
            <w:rPr>
              <w:rFonts w:ascii="Times New Roman"/>
              <w:b w:val="0"/>
              <w:bCs w:val="0"/>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"_Toc32624" </w:instrText>
          </w:r>
          <w:r>
            <w:fldChar w:fldCharType="separate"/>
          </w:r>
          <w:r>
            <w:rPr>
              <w:rFonts w:ascii="Times New Roman" w:hAnsi="Times New Roman" w:eastAsia="仿宋_GB2312" w:cs="Times New Roman"/>
              <w:sz w:val="28"/>
              <w:szCs w:val="28"/>
            </w:rPr>
            <w:t>一、测试条件</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_Toc32624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"_Toc30007" </w:instrText>
          </w:r>
          <w:r>
            <w:fldChar w:fldCharType="separate"/>
          </w:r>
          <w:r>
            <w:rPr>
              <w:rFonts w:ascii="Times New Roman" w:hAnsi="Times New Roman" w:eastAsia="仿宋_GB2312" w:cs="Times New Roman"/>
              <w:sz w:val="28"/>
              <w:szCs w:val="28"/>
            </w:rPr>
            <w:t>二、测试须知</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_Toc30007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"_Toc24498" </w:instrText>
          </w:r>
          <w:r>
            <w:fldChar w:fldCharType="separate"/>
          </w:r>
          <w:r>
            <w:rPr>
              <w:rFonts w:ascii="Times New Roman" w:hAnsi="Times New Roman" w:eastAsia="仿宋_GB2312" w:cs="Times New Roman"/>
              <w:sz w:val="28"/>
              <w:szCs w:val="28"/>
              <w:lang w:val="en-US"/>
            </w:rPr>
            <w:t>三</w:t>
          </w:r>
          <w:r>
            <w:rPr>
              <w:rFonts w:ascii="Times New Roman" w:hAnsi="Times New Roman" w:eastAsia="仿宋_GB2312" w:cs="Times New Roman"/>
              <w:sz w:val="28"/>
              <w:szCs w:val="28"/>
            </w:rPr>
            <w:t>、测试反馈</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_Toc24498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2</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"_Toc15233" </w:instrText>
          </w:r>
          <w:r>
            <w:fldChar w:fldCharType="separate"/>
          </w:r>
          <w:r>
            <w:rPr>
              <w:rFonts w:ascii="Times New Roman" w:hAnsi="Times New Roman" w:eastAsia="仿宋_GB2312" w:cs="Times New Roman"/>
              <w:sz w:val="28"/>
              <w:szCs w:val="28"/>
              <w:lang w:val="en-US"/>
            </w:rPr>
            <w:t>四、报名条件</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_Toc15233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2</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"_Toc6722" </w:instrText>
          </w:r>
          <w:r>
            <w:fldChar w:fldCharType="separate"/>
          </w:r>
          <w:r>
            <w:rPr>
              <w:rFonts w:ascii="Times New Roman" w:hAnsi="Times New Roman" w:eastAsia="仿宋_GB2312" w:cs="Times New Roman"/>
              <w:sz w:val="28"/>
              <w:szCs w:val="28"/>
              <w:lang w:val="en-US"/>
            </w:rPr>
            <w:t>五、联系方式</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_Toc6722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2</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9"/>
            <w:tabs>
              <w:tab w:val="right" w:leader="dot" w:pos="9074"/>
              <w:tab w:val="clear" w:pos="9064"/>
            </w:tabs>
            <w:adjustRightInd w:val="0"/>
            <w:snapToGrid w:val="0"/>
            <w:rPr>
              <w:rFonts w:ascii="Times New Roman"/>
              <w:b w:val="0"/>
              <w:bCs w:val="0"/>
              <w:sz w:val="28"/>
              <w:szCs w:val="28"/>
            </w:rPr>
          </w:pPr>
          <w:r>
            <w:fldChar w:fldCharType="begin"/>
          </w:r>
          <w:r>
            <w:instrText xml:space="preserve"> HYPERLINK \l "_Toc7072" </w:instrText>
          </w:r>
          <w:r>
            <w:fldChar w:fldCharType="separate"/>
          </w:r>
          <w:r>
            <w:rPr>
              <w:rFonts w:ascii="Times New Roman" w:eastAsia="黑体"/>
              <w:b w:val="0"/>
              <w:bCs w:val="0"/>
              <w:sz w:val="28"/>
              <w:szCs w:val="28"/>
              <w:lang w:val="en-US"/>
            </w:rPr>
            <w:t>第二章 项目简介</w:t>
          </w:r>
          <w:r>
            <w:rPr>
              <w:rFonts w:ascii="Times New Roman"/>
              <w:b w:val="0"/>
              <w:bCs w:val="0"/>
              <w:sz w:val="28"/>
              <w:szCs w:val="28"/>
            </w:rPr>
            <w:tab/>
          </w:r>
          <w:r>
            <w:rPr>
              <w:rFonts w:ascii="Times New Roman"/>
              <w:b w:val="0"/>
              <w:bCs w:val="0"/>
              <w:sz w:val="28"/>
              <w:szCs w:val="28"/>
            </w:rPr>
            <w:fldChar w:fldCharType="begin"/>
          </w:r>
          <w:r>
            <w:rPr>
              <w:rFonts w:ascii="Times New Roman"/>
              <w:b w:val="0"/>
              <w:bCs w:val="0"/>
              <w:sz w:val="28"/>
              <w:szCs w:val="28"/>
            </w:rPr>
            <w:instrText xml:space="preserve"> PAGEREF _Toc7072 \h </w:instrText>
          </w:r>
          <w:r>
            <w:rPr>
              <w:rFonts w:ascii="Times New Roman"/>
              <w:b w:val="0"/>
              <w:bCs w:val="0"/>
              <w:sz w:val="28"/>
              <w:szCs w:val="28"/>
            </w:rPr>
            <w:fldChar w:fldCharType="separate"/>
          </w:r>
          <w:r>
            <w:rPr>
              <w:rFonts w:ascii="Times New Roman"/>
              <w:b w:val="0"/>
              <w:bCs w:val="0"/>
              <w:sz w:val="28"/>
              <w:szCs w:val="28"/>
            </w:rPr>
            <w:t>3</w:t>
          </w:r>
          <w:r>
            <w:rPr>
              <w:rFonts w:ascii="Times New Roman"/>
              <w:b w:val="0"/>
              <w:bCs w:val="0"/>
              <w:sz w:val="28"/>
              <w:szCs w:val="28"/>
            </w:rPr>
            <w:fldChar w:fldCharType="end"/>
          </w:r>
          <w:r>
            <w:rPr>
              <w:rFonts w:ascii="Times New Roman"/>
              <w:b w:val="0"/>
              <w:bCs w:val="0"/>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"_Toc8720" </w:instrText>
          </w:r>
          <w:r>
            <w:fldChar w:fldCharType="separate"/>
          </w:r>
          <w:r>
            <w:rPr>
              <w:rFonts w:ascii="Times New Roman" w:hAnsi="Times New Roman" w:eastAsia="仿宋_GB2312" w:cs="Times New Roman"/>
              <w:sz w:val="28"/>
              <w:szCs w:val="28"/>
              <w:lang w:val="en-US"/>
            </w:rPr>
            <w:t>一、</w:t>
          </w:r>
          <w:r>
            <w:rPr>
              <w:rFonts w:ascii="Times New Roman" w:hAnsi="Times New Roman" w:eastAsia="仿宋_GB2312" w:cs="Times New Roman"/>
              <w:sz w:val="28"/>
              <w:szCs w:val="28"/>
            </w:rPr>
            <w:t>项目概况</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_Toc8720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"_Toc1235" </w:instrText>
          </w:r>
          <w:r>
            <w:fldChar w:fldCharType="separate"/>
          </w:r>
          <w:r>
            <w:rPr>
              <w:rFonts w:ascii="Times New Roman" w:hAnsi="Times New Roman" w:eastAsia="仿宋_GB2312" w:cs="Times New Roman"/>
              <w:sz w:val="28"/>
              <w:szCs w:val="28"/>
              <w:lang w:val="en-US"/>
            </w:rPr>
            <w:t>二、前期工作进展情况</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_Toc1235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"_Toc31042" </w:instrText>
          </w:r>
          <w:r>
            <w:fldChar w:fldCharType="separate"/>
          </w:r>
          <w:r>
            <w:rPr>
              <w:rFonts w:ascii="Times New Roman" w:hAnsi="Times New Roman" w:eastAsia="仿宋_GB2312" w:cs="Times New Roman"/>
              <w:sz w:val="28"/>
              <w:szCs w:val="28"/>
              <w:lang w:val="en-US"/>
            </w:rPr>
            <w:t>三、项目总投资及资金来源</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_Toc31042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9"/>
            <w:tabs>
              <w:tab w:val="right" w:leader="dot" w:pos="9074"/>
              <w:tab w:val="clear" w:pos="9064"/>
            </w:tabs>
            <w:adjustRightInd w:val="0"/>
            <w:snapToGrid w:val="0"/>
            <w:rPr>
              <w:rFonts w:ascii="Times New Roman"/>
              <w:b w:val="0"/>
              <w:bCs w:val="0"/>
              <w:sz w:val="28"/>
              <w:szCs w:val="28"/>
            </w:rPr>
          </w:pPr>
          <w:r>
            <w:fldChar w:fldCharType="begin"/>
          </w:r>
          <w:r>
            <w:instrText xml:space="preserve"> HYPERLINK \l "_Toc2305" </w:instrText>
          </w:r>
          <w:r>
            <w:fldChar w:fldCharType="separate"/>
          </w:r>
          <w:r>
            <w:rPr>
              <w:rFonts w:ascii="Times New Roman" w:eastAsia="黑体"/>
              <w:b w:val="0"/>
              <w:bCs w:val="0"/>
              <w:sz w:val="28"/>
              <w:szCs w:val="28"/>
              <w:lang w:val="en-US"/>
            </w:rPr>
            <w:t>第三章 项目测试内容</w:t>
          </w:r>
          <w:r>
            <w:rPr>
              <w:rFonts w:ascii="Times New Roman"/>
              <w:b w:val="0"/>
              <w:bCs w:val="0"/>
              <w:sz w:val="28"/>
              <w:szCs w:val="28"/>
            </w:rPr>
            <w:tab/>
          </w:r>
          <w:r>
            <w:rPr>
              <w:rFonts w:ascii="Times New Roman"/>
              <w:b w:val="0"/>
              <w:bCs w:val="0"/>
              <w:sz w:val="28"/>
              <w:szCs w:val="28"/>
            </w:rPr>
            <w:fldChar w:fldCharType="begin"/>
          </w:r>
          <w:r>
            <w:rPr>
              <w:rFonts w:ascii="Times New Roman"/>
              <w:b w:val="0"/>
              <w:bCs w:val="0"/>
              <w:sz w:val="28"/>
              <w:szCs w:val="28"/>
            </w:rPr>
            <w:instrText xml:space="preserve"> PAGEREF _Toc2305 \h </w:instrText>
          </w:r>
          <w:r>
            <w:rPr>
              <w:rFonts w:ascii="Times New Roman"/>
              <w:b w:val="0"/>
              <w:bCs w:val="0"/>
              <w:sz w:val="28"/>
              <w:szCs w:val="28"/>
            </w:rPr>
            <w:fldChar w:fldCharType="separate"/>
          </w:r>
          <w:r>
            <w:rPr>
              <w:rFonts w:ascii="Times New Roman"/>
              <w:b w:val="0"/>
              <w:bCs w:val="0"/>
              <w:sz w:val="28"/>
              <w:szCs w:val="28"/>
            </w:rPr>
            <w:t>4</w:t>
          </w:r>
          <w:r>
            <w:rPr>
              <w:rFonts w:ascii="Times New Roman"/>
              <w:b w:val="0"/>
              <w:bCs w:val="0"/>
              <w:sz w:val="28"/>
              <w:szCs w:val="28"/>
            </w:rPr>
            <w:fldChar w:fldCharType="end"/>
          </w:r>
          <w:r>
            <w:rPr>
              <w:rFonts w:ascii="Times New Roman"/>
              <w:b w:val="0"/>
              <w:bCs w:val="0"/>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"_Toc2324" </w:instrText>
          </w:r>
          <w:r>
            <w:fldChar w:fldCharType="separate"/>
          </w:r>
          <w:r>
            <w:rPr>
              <w:rFonts w:ascii="Times New Roman" w:hAnsi="Times New Roman" w:eastAsia="仿宋_GB2312" w:cs="Times New Roman"/>
              <w:sz w:val="28"/>
              <w:szCs w:val="28"/>
              <w:lang w:val="en-US"/>
            </w:rPr>
            <w:t>一、合作模式</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_Toc2324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"_Toc22428" </w:instrText>
          </w:r>
          <w:r>
            <w:fldChar w:fldCharType="separate"/>
          </w:r>
          <w:r>
            <w:rPr>
              <w:rFonts w:ascii="Times New Roman" w:hAnsi="Times New Roman" w:eastAsia="仿宋_GB2312" w:cs="Times New Roman"/>
              <w:sz w:val="28"/>
              <w:szCs w:val="28"/>
              <w:lang w:val="en-US"/>
            </w:rPr>
            <w:t>二、运作模式</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_Toc22428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"_Toc10668" </w:instrText>
          </w:r>
          <w:r>
            <w:fldChar w:fldCharType="separate"/>
          </w:r>
          <w:r>
            <w:rPr>
              <w:rFonts w:ascii="Times New Roman" w:hAnsi="Times New Roman" w:eastAsia="仿宋_GB2312" w:cs="Times New Roman"/>
              <w:sz w:val="28"/>
              <w:szCs w:val="28"/>
              <w:lang w:val="en-US"/>
            </w:rPr>
            <w:t>三、资产权属</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_Toc10668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5</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"_Toc15532" </w:instrText>
          </w:r>
          <w:r>
            <w:fldChar w:fldCharType="separate"/>
          </w:r>
          <w:r>
            <w:rPr>
              <w:rFonts w:ascii="Times New Roman" w:hAnsi="Times New Roman" w:eastAsia="仿宋_GB2312" w:cs="Times New Roman"/>
              <w:sz w:val="28"/>
              <w:szCs w:val="28"/>
              <w:lang w:val="en-US"/>
            </w:rPr>
            <w:t>四、项目公司设立情况</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_Toc15532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5</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"_Toc24974" </w:instrText>
          </w:r>
          <w:r>
            <w:fldChar w:fldCharType="separate"/>
          </w:r>
          <w:r>
            <w:rPr>
              <w:rFonts w:ascii="Times New Roman" w:hAnsi="Times New Roman" w:eastAsia="仿宋_GB2312" w:cs="Times New Roman"/>
              <w:sz w:val="28"/>
              <w:szCs w:val="28"/>
              <w:lang w:val="en-US"/>
            </w:rPr>
            <w:t>五、项目投资计划及筹措方案</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_Toc24974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6</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"_Toc11509" </w:instrText>
          </w:r>
          <w:r>
            <w:fldChar w:fldCharType="separate"/>
          </w:r>
          <w:r>
            <w:rPr>
              <w:rFonts w:ascii="Times New Roman" w:hAnsi="Times New Roman" w:eastAsia="仿宋_GB2312" w:cs="Times New Roman"/>
              <w:sz w:val="28"/>
              <w:szCs w:val="28"/>
              <w:lang w:val="en-US"/>
            </w:rPr>
            <w:t>六、项目回报机制</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_Toc11509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7</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"_Toc24970" </w:instrText>
          </w:r>
          <w:r>
            <w:fldChar w:fldCharType="separate"/>
          </w:r>
          <w:r>
            <w:rPr>
              <w:rFonts w:ascii="Times New Roman" w:hAnsi="Times New Roman" w:eastAsia="仿宋_GB2312" w:cs="Times New Roman"/>
              <w:sz w:val="28"/>
              <w:szCs w:val="28"/>
              <w:lang w:val="en-US"/>
            </w:rPr>
            <w:t>七、项目投资收益分析</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_Toc24970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7</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21"/>
            <w:tabs>
              <w:tab w:val="right" w:leader="dot" w:pos="9074"/>
            </w:tabs>
            <w:adjustRightInd w:val="0"/>
            <w:snapToGrid w:val="0"/>
            <w:spacing w:line="360" w:lineRule="auto"/>
            <w:ind w:left="440"/>
            <w:rPr>
              <w:rFonts w:ascii="Times New Roman" w:hAnsi="Times New Roman" w:eastAsia="仿宋_GB2312" w:cs="Times New Roman"/>
              <w:sz w:val="28"/>
              <w:szCs w:val="28"/>
            </w:rPr>
          </w:pPr>
          <w:r>
            <w:fldChar w:fldCharType="begin"/>
          </w:r>
          <w:r>
            <w:instrText xml:space="preserve"> HYPERLINK \l "_Toc28828" </w:instrText>
          </w:r>
          <w:r>
            <w:fldChar w:fldCharType="separate"/>
          </w:r>
          <w:r>
            <w:rPr>
              <w:rFonts w:ascii="Times New Roman" w:hAnsi="Times New Roman" w:eastAsia="仿宋_GB2312" w:cs="Times New Roman"/>
              <w:sz w:val="28"/>
              <w:szCs w:val="28"/>
              <w:lang w:val="en-US"/>
            </w:rPr>
            <w:t>八、潜在社会资本合作方其他意见与建议</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_Toc28828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21"/>
            <w:tabs>
              <w:tab w:val="right" w:leader="dot" w:pos="9074"/>
            </w:tabs>
            <w:adjustRightInd w:val="0"/>
            <w:snapToGrid w:val="0"/>
            <w:spacing w:line="360" w:lineRule="auto"/>
            <w:ind w:left="0" w:leftChars="0"/>
            <w:rPr>
              <w:rFonts w:ascii="Times New Roman" w:hAnsi="Times New Roman" w:eastAsia="仿宋" w:cs="Times New Roman"/>
              <w:sz w:val="28"/>
              <w:szCs w:val="28"/>
              <w:highlight w:val="yellow"/>
            </w:rPr>
          </w:pPr>
        </w:p>
        <w:p>
          <w:pPr>
            <w:pStyle w:val="21"/>
            <w:tabs>
              <w:tab w:val="right" w:leader="dot" w:pos="9074"/>
            </w:tabs>
            <w:adjustRightInd w:val="0"/>
            <w:snapToGrid w:val="0"/>
            <w:spacing w:line="360" w:lineRule="auto"/>
            <w:ind w:left="0" w:leftChars="0" w:firstLine="440" w:firstLineChars="200"/>
            <w:rPr>
              <w:rFonts w:ascii="Times New Roman" w:hAnsi="Times New Roman" w:cs="Times New Roman"/>
              <w:b/>
              <w:bCs/>
              <w:sz w:val="28"/>
              <w:szCs w:val="28"/>
            </w:rPr>
          </w:pPr>
          <w:r>
            <w:fldChar w:fldCharType="begin"/>
          </w:r>
          <w:r>
            <w:instrText xml:space="preserve"> HYPERLINK \l "_Toc10598" </w:instrText>
          </w:r>
          <w:r>
            <w:fldChar w:fldCharType="separate"/>
          </w:r>
          <w:r>
            <w:rPr>
              <w:rFonts w:ascii="Times New Roman" w:hAnsi="Times New Roman" w:eastAsia="仿宋" w:cs="Times New Roman"/>
              <w:b/>
              <w:bCs/>
              <w:sz w:val="28"/>
              <w:szCs w:val="28"/>
            </w:rPr>
            <w:t>市场测试反馈表</w:t>
          </w:r>
          <w:r>
            <w:rPr>
              <w:rFonts w:ascii="Times New Roman" w:hAnsi="Times New Roman" w:cs="Times New Roman"/>
              <w:b/>
              <w:bCs/>
              <w:sz w:val="28"/>
              <w:szCs w:val="28"/>
            </w:rPr>
            <w:tab/>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PAGEREF _Toc10598 \h </w:instrText>
          </w:r>
          <w:r>
            <w:rPr>
              <w:rFonts w:ascii="Times New Roman" w:hAnsi="Times New Roman" w:cs="Times New Roman"/>
              <w:b/>
              <w:bCs/>
              <w:sz w:val="28"/>
              <w:szCs w:val="28"/>
            </w:rPr>
            <w:fldChar w:fldCharType="separate"/>
          </w:r>
          <w:r>
            <w:rPr>
              <w:rFonts w:ascii="Times New Roman" w:hAnsi="Times New Roman" w:cs="Times New Roman"/>
              <w:b/>
              <w:bCs/>
              <w:sz w:val="28"/>
              <w:szCs w:val="28"/>
            </w:rPr>
            <w:t>12</w:t>
          </w:r>
          <w:r>
            <w:rPr>
              <w:rFonts w:ascii="Times New Roman" w:hAnsi="Times New Roman" w:cs="Times New Roman"/>
              <w:b/>
              <w:bCs/>
              <w:sz w:val="28"/>
              <w:szCs w:val="28"/>
            </w:rPr>
            <w:fldChar w:fldCharType="end"/>
          </w:r>
          <w:r>
            <w:rPr>
              <w:rFonts w:ascii="Times New Roman" w:hAnsi="Times New Roman" w:cs="Times New Roman"/>
              <w:b/>
              <w:bCs/>
              <w:sz w:val="28"/>
              <w:szCs w:val="28"/>
            </w:rPr>
            <w:fldChar w:fldCharType="end"/>
          </w:r>
        </w:p>
        <w:p>
          <w:pPr>
            <w:pStyle w:val="21"/>
            <w:tabs>
              <w:tab w:val="right" w:leader="dot" w:pos="9064"/>
            </w:tabs>
            <w:adjustRightInd w:val="0"/>
            <w:snapToGrid w:val="0"/>
            <w:spacing w:line="360" w:lineRule="auto"/>
            <w:ind w:left="440"/>
            <w:rPr>
              <w:rFonts w:hint="eastAsia" w:ascii="仿宋" w:hAnsi="仿宋" w:eastAsia="仿宋" w:cs="仿宋"/>
              <w:sz w:val="28"/>
              <w:szCs w:val="28"/>
            </w:rPr>
          </w:pPr>
          <w:r>
            <w:rPr>
              <w:rFonts w:ascii="Times New Roman" w:hAnsi="Times New Roman" w:eastAsia="仿宋" w:cs="Times New Roman"/>
              <w:sz w:val="28"/>
              <w:szCs w:val="28"/>
              <w:highlight w:val="yellow"/>
            </w:rPr>
            <w:fldChar w:fldCharType="end"/>
          </w:r>
        </w:p>
      </w:sdtContent>
    </w:sdt>
    <w:p>
      <w:pPr>
        <w:rPr>
          <w:rFonts w:hint="eastAsia" w:ascii="仿宋" w:hAnsi="仿宋" w:eastAsia="仿宋" w:cs="仿宋"/>
        </w:rPr>
      </w:pPr>
    </w:p>
    <w:p>
      <w:pPr>
        <w:rPr>
          <w:rFonts w:hint="eastAsia" w:ascii="仿宋" w:hAnsi="仿宋" w:eastAsia="仿宋" w:cs="仿宋"/>
        </w:rPr>
        <w:sectPr>
          <w:pgSz w:w="11910" w:h="16840"/>
          <w:pgMar w:top="1417" w:right="1418" w:bottom="1417" w:left="1418" w:header="890" w:footer="1111" w:gutter="0"/>
          <w:cols w:space="0" w:num="1"/>
          <w:docGrid w:type="linesAndChars" w:linePitch="0" w:charSpace="0"/>
        </w:sectPr>
      </w:pPr>
    </w:p>
    <w:p>
      <w:pPr>
        <w:pStyle w:val="2"/>
        <w:adjustRightInd w:val="0"/>
        <w:snapToGrid w:val="0"/>
        <w:spacing w:before="240" w:beforeLines="100" w:after="240" w:afterLines="100" w:line="360" w:lineRule="auto"/>
        <w:ind w:left="0"/>
        <w:jc w:val="center"/>
        <w:rPr>
          <w:rFonts w:hint="eastAsia" w:ascii="黑体" w:hAnsi="黑体" w:eastAsia="黑体" w:cs="黑体"/>
          <w:sz w:val="32"/>
          <w:szCs w:val="32"/>
          <w:lang w:val="en-US"/>
        </w:rPr>
      </w:pPr>
      <w:bookmarkStart w:id="0" w:name="_Toc2731"/>
      <w:bookmarkStart w:id="1" w:name="_Toc4503"/>
      <w:bookmarkStart w:id="2" w:name="_Toc114784579"/>
      <w:bookmarkStart w:id="3" w:name="_Toc10284"/>
      <w:bookmarkStart w:id="4" w:name="_Toc21152"/>
      <w:r>
        <w:rPr>
          <w:rFonts w:hint="eastAsia" w:ascii="黑体" w:hAnsi="黑体" w:eastAsia="黑体" w:cs="黑体"/>
          <w:sz w:val="32"/>
          <w:szCs w:val="32"/>
          <w:lang w:val="en-US"/>
        </w:rPr>
        <w:t>第</w:t>
      </w:r>
      <w:r>
        <w:rPr>
          <w:rFonts w:hint="eastAsia" w:ascii="黑体" w:hAnsi="黑体" w:eastAsia="黑体" w:cs="黑体"/>
          <w:sz w:val="32"/>
          <w:szCs w:val="32"/>
        </w:rPr>
        <w:t>一</w:t>
      </w:r>
      <w:r>
        <w:rPr>
          <w:rFonts w:hint="eastAsia" w:ascii="黑体" w:hAnsi="黑体" w:eastAsia="黑体" w:cs="黑体"/>
          <w:sz w:val="32"/>
          <w:szCs w:val="32"/>
          <w:lang w:val="en-US"/>
        </w:rPr>
        <w:t xml:space="preserve">章 </w:t>
      </w:r>
      <w:r>
        <w:rPr>
          <w:rFonts w:hint="eastAsia" w:ascii="黑体" w:hAnsi="黑体" w:eastAsia="黑体" w:cs="黑体"/>
          <w:sz w:val="32"/>
          <w:szCs w:val="32"/>
        </w:rPr>
        <w:t>市场测试</w:t>
      </w:r>
      <w:bookmarkEnd w:id="0"/>
      <w:bookmarkEnd w:id="1"/>
      <w:bookmarkEnd w:id="2"/>
      <w:bookmarkEnd w:id="3"/>
      <w:r>
        <w:rPr>
          <w:rFonts w:hint="eastAsia" w:ascii="黑体" w:hAnsi="黑体" w:eastAsia="黑体" w:cs="黑体"/>
          <w:sz w:val="32"/>
          <w:szCs w:val="32"/>
          <w:lang w:val="en-US"/>
        </w:rPr>
        <w:t>公告</w:t>
      </w:r>
      <w:bookmarkEnd w:id="4"/>
    </w:p>
    <w:p>
      <w:pPr>
        <w:pStyle w:val="11"/>
        <w:adjustRightInd w:val="0"/>
        <w:snapToGrid w:val="0"/>
        <w:spacing w:line="360" w:lineRule="auto"/>
        <w:ind w:firstLine="560" w:firstLineChars="200"/>
        <w:jc w:val="both"/>
        <w:outlineLvl w:val="1"/>
        <w:rPr>
          <w:rFonts w:hint="eastAsia" w:ascii="黑体" w:hAnsi="黑体" w:eastAsia="黑体" w:cs="黑体"/>
        </w:rPr>
      </w:pPr>
      <w:bookmarkStart w:id="5" w:name="_Toc32624"/>
      <w:bookmarkStart w:id="6" w:name="_Toc4767"/>
      <w:bookmarkStart w:id="7" w:name="_Toc6987"/>
      <w:bookmarkStart w:id="8" w:name="_Toc114784580"/>
      <w:bookmarkStart w:id="9" w:name="_Toc9390"/>
      <w:r>
        <w:rPr>
          <w:rFonts w:hint="eastAsia" w:ascii="黑体" w:hAnsi="黑体" w:eastAsia="黑体" w:cs="黑体"/>
        </w:rPr>
        <w:t>一、测试条件</w:t>
      </w:r>
      <w:bookmarkEnd w:id="5"/>
      <w:bookmarkEnd w:id="6"/>
      <w:bookmarkEnd w:id="7"/>
      <w:bookmarkEnd w:id="8"/>
      <w:bookmarkEnd w:id="9"/>
    </w:p>
    <w:p>
      <w:pPr>
        <w:pStyle w:val="11"/>
        <w:adjustRightInd w:val="0"/>
        <w:snapToGrid w:val="0"/>
        <w:spacing w:line="360" w:lineRule="auto"/>
        <w:ind w:firstLine="560" w:firstLineChars="200"/>
        <w:jc w:val="both"/>
        <w:rPr>
          <w:rFonts w:ascii="Times New Roman" w:hAnsi="Times New Roman" w:eastAsia="仿宋_GB2312" w:cs="仿宋"/>
        </w:rPr>
      </w:pPr>
      <w:r>
        <w:rPr>
          <w:rFonts w:hint="eastAsia" w:ascii="Times New Roman" w:hAnsi="Times New Roman" w:eastAsia="仿宋_GB2312" w:cs="仿宋"/>
        </w:rPr>
        <w:t>致：</w:t>
      </w:r>
      <w:r>
        <w:rPr>
          <w:rFonts w:hint="eastAsia" w:ascii="Times New Roman" w:hAnsi="Times New Roman" w:eastAsia="仿宋_GB2312" w:cs="仿宋"/>
          <w:u w:val="single"/>
        </w:rPr>
        <w:t xml:space="preserve">  潜在社会资本合作方  </w:t>
      </w:r>
    </w:p>
    <w:p>
      <w:pPr>
        <w:pStyle w:val="11"/>
        <w:adjustRightInd w:val="0"/>
        <w:snapToGrid w:val="0"/>
        <w:spacing w:line="360" w:lineRule="auto"/>
        <w:ind w:firstLine="556" w:firstLineChars="200"/>
        <w:jc w:val="both"/>
        <w:rPr>
          <w:rFonts w:ascii="Times New Roman" w:hAnsi="Times New Roman" w:eastAsia="仿宋_GB2312" w:cs="仿宋"/>
          <w:spacing w:val="-1"/>
        </w:rPr>
      </w:pPr>
      <w:r>
        <w:rPr>
          <w:rFonts w:hint="eastAsia" w:ascii="Times New Roman" w:hAnsi="Times New Roman" w:eastAsia="仿宋_GB2312" w:cs="仿宋"/>
          <w:spacing w:val="-1"/>
          <w:lang w:val="en-US"/>
        </w:rPr>
        <w:t>湘琼先进制造业共建产业园及临港物流基地设施配套项目（八所港高排港区一期工程）－码头及航道工程</w:t>
      </w:r>
      <w:r>
        <w:rPr>
          <w:rFonts w:hint="eastAsia" w:ascii="Times New Roman" w:hAnsi="Times New Roman" w:eastAsia="仿宋_GB2312" w:cs="仿宋"/>
          <w:spacing w:val="-1"/>
        </w:rPr>
        <w:t>（以下称为“本项目”）拟采用政府投资与社会资本合作模式实施，由</w:t>
      </w:r>
      <w:r>
        <w:rPr>
          <w:rFonts w:hint="eastAsia" w:ascii="Times New Roman" w:hAnsi="Times New Roman" w:eastAsia="仿宋_GB2312" w:cs="仿宋"/>
          <w:spacing w:val="-1"/>
          <w:lang w:val="en-US"/>
        </w:rPr>
        <w:t>海南交投港航投资建设有限公司作为项目实施主体，</w:t>
      </w:r>
      <w:r>
        <w:rPr>
          <w:rFonts w:hint="eastAsia" w:ascii="Times New Roman" w:hAnsi="Times New Roman" w:eastAsia="仿宋_GB2312" w:cs="仿宋"/>
          <w:spacing w:val="-1"/>
        </w:rPr>
        <w:t>开展相关前期工作。为进一步加快本项目的实施进度，保证后期能够获得社会资本合作方的充分响应，推动项目落地，特邀请潜在社会资本合作方参与本项目市场测试。</w:t>
      </w:r>
    </w:p>
    <w:p>
      <w:pPr>
        <w:pStyle w:val="11"/>
        <w:adjustRightInd w:val="0"/>
        <w:snapToGrid w:val="0"/>
        <w:spacing w:line="360" w:lineRule="auto"/>
        <w:ind w:firstLine="560" w:firstLineChars="200"/>
        <w:jc w:val="both"/>
        <w:outlineLvl w:val="1"/>
        <w:rPr>
          <w:rFonts w:hint="eastAsia" w:ascii="黑体" w:hAnsi="黑体" w:eastAsia="黑体" w:cs="黑体"/>
        </w:rPr>
      </w:pPr>
      <w:bookmarkStart w:id="10" w:name="_Toc6811"/>
      <w:bookmarkStart w:id="11" w:name="_Toc29733"/>
      <w:bookmarkStart w:id="12" w:name="_Toc30007"/>
      <w:bookmarkStart w:id="13" w:name="_Toc114784581"/>
      <w:bookmarkStart w:id="14" w:name="_Toc4761"/>
      <w:r>
        <w:rPr>
          <w:rFonts w:hint="eastAsia" w:ascii="黑体" w:hAnsi="黑体" w:eastAsia="黑体" w:cs="黑体"/>
        </w:rPr>
        <w:t>二、测试须知</w:t>
      </w:r>
      <w:bookmarkEnd w:id="10"/>
      <w:bookmarkEnd w:id="11"/>
      <w:bookmarkEnd w:id="12"/>
      <w:bookmarkEnd w:id="13"/>
      <w:bookmarkEnd w:id="14"/>
    </w:p>
    <w:p>
      <w:pPr>
        <w:pStyle w:val="11"/>
        <w:adjustRightInd w:val="0"/>
        <w:snapToGrid w:val="0"/>
        <w:spacing w:line="360" w:lineRule="auto"/>
        <w:ind w:firstLine="556" w:firstLineChars="200"/>
        <w:jc w:val="both"/>
        <w:rPr>
          <w:rFonts w:ascii="Times New Roman" w:hAnsi="Times New Roman" w:eastAsia="仿宋_GB2312" w:cs="仿宋_GB2312"/>
          <w:spacing w:val="-1"/>
        </w:rPr>
      </w:pPr>
      <w:r>
        <w:rPr>
          <w:rFonts w:hint="eastAsia" w:ascii="Times New Roman" w:hAnsi="Times New Roman" w:eastAsia="仿宋_GB2312" w:cs="仿宋_GB2312"/>
          <w:spacing w:val="-1"/>
        </w:rPr>
        <w:t>（一）本次市场测试并非本项目正式</w:t>
      </w:r>
      <w:r>
        <w:rPr>
          <w:rFonts w:hint="eastAsia" w:ascii="Times New Roman" w:hAnsi="Times New Roman" w:eastAsia="仿宋_GB2312" w:cs="仿宋_GB2312"/>
          <w:spacing w:val="-1"/>
          <w:lang w:val="en-US"/>
        </w:rPr>
        <w:t>招标</w:t>
      </w:r>
      <w:r>
        <w:rPr>
          <w:rFonts w:hint="eastAsia" w:ascii="Times New Roman" w:hAnsi="Times New Roman" w:eastAsia="仿宋_GB2312" w:cs="仿宋_GB2312"/>
          <w:spacing w:val="-1"/>
        </w:rPr>
        <w:t>程序的组成部分，不构成正式的</w:t>
      </w:r>
      <w:r>
        <w:rPr>
          <w:rFonts w:hint="eastAsia" w:ascii="Times New Roman" w:hAnsi="Times New Roman" w:eastAsia="仿宋_GB2312" w:cs="仿宋_GB2312"/>
          <w:spacing w:val="-1"/>
          <w:lang w:val="en-US"/>
        </w:rPr>
        <w:t>投标报名</w:t>
      </w:r>
      <w:r>
        <w:rPr>
          <w:rFonts w:hint="eastAsia" w:ascii="Times New Roman" w:hAnsi="Times New Roman" w:eastAsia="仿宋_GB2312" w:cs="仿宋_GB2312"/>
          <w:spacing w:val="-1"/>
        </w:rPr>
        <w:t>；本次市场测试提供的任何方案信息仍可能进一步修改，对各方并不具有约束力；</w:t>
      </w:r>
    </w:p>
    <w:p>
      <w:pPr>
        <w:pStyle w:val="11"/>
        <w:adjustRightInd w:val="0"/>
        <w:snapToGrid w:val="0"/>
        <w:spacing w:line="360" w:lineRule="auto"/>
        <w:ind w:firstLine="556" w:firstLineChars="200"/>
        <w:jc w:val="both"/>
        <w:rPr>
          <w:rFonts w:ascii="Times New Roman" w:hAnsi="Times New Roman" w:eastAsia="仿宋_GB2312" w:cs="仿宋_GB2312"/>
          <w:spacing w:val="-1"/>
        </w:rPr>
      </w:pPr>
      <w:r>
        <w:rPr>
          <w:rFonts w:hint="eastAsia" w:ascii="Times New Roman" w:hAnsi="Times New Roman" w:eastAsia="仿宋_GB2312" w:cs="仿宋_GB2312"/>
          <w:spacing w:val="-1"/>
        </w:rPr>
        <w:t>（二）鼓励潜在社会资本合作方</w:t>
      </w:r>
      <w:r>
        <w:rPr>
          <w:rFonts w:hint="eastAsia" w:ascii="Times New Roman" w:hAnsi="Times New Roman" w:eastAsia="仿宋_GB2312" w:cs="仿宋_GB2312"/>
          <w:spacing w:val="-1"/>
          <w:lang w:val="en-US"/>
        </w:rPr>
        <w:t>积极</w:t>
      </w:r>
      <w:r>
        <w:rPr>
          <w:rFonts w:hint="eastAsia" w:ascii="Times New Roman" w:hAnsi="Times New Roman" w:eastAsia="仿宋_GB2312" w:cs="仿宋_GB2312"/>
          <w:spacing w:val="-1"/>
        </w:rPr>
        <w:t>参与市场测试，但即使不参加市场测试，社会资本合作方仍然有资格参与</w:t>
      </w:r>
      <w:r>
        <w:rPr>
          <w:rFonts w:hint="eastAsia" w:ascii="Times New Roman" w:hAnsi="Times New Roman" w:eastAsia="仿宋_GB2312" w:cs="仿宋_GB2312"/>
          <w:spacing w:val="-1"/>
          <w:lang w:val="en-US"/>
        </w:rPr>
        <w:t>本</w:t>
      </w:r>
      <w:r>
        <w:rPr>
          <w:rFonts w:hint="eastAsia" w:ascii="Times New Roman" w:hAnsi="Times New Roman" w:eastAsia="仿宋_GB2312" w:cs="仿宋_GB2312"/>
          <w:spacing w:val="-1"/>
        </w:rPr>
        <w:t>项目</w:t>
      </w:r>
      <w:r>
        <w:rPr>
          <w:rFonts w:hint="eastAsia" w:ascii="Times New Roman" w:hAnsi="Times New Roman" w:eastAsia="仿宋_GB2312" w:cs="仿宋_GB2312"/>
          <w:spacing w:val="-1"/>
          <w:lang w:val="en-US"/>
        </w:rPr>
        <w:t>正式</w:t>
      </w:r>
      <w:r>
        <w:rPr>
          <w:rFonts w:hint="eastAsia" w:ascii="Times New Roman" w:hAnsi="Times New Roman" w:eastAsia="仿宋_GB2312" w:cs="仿宋_GB2312"/>
          <w:spacing w:val="-1"/>
        </w:rPr>
        <w:t>的</w:t>
      </w:r>
      <w:r>
        <w:rPr>
          <w:rFonts w:hint="eastAsia" w:ascii="Times New Roman" w:hAnsi="Times New Roman" w:eastAsia="仿宋_GB2312" w:cs="仿宋_GB2312"/>
          <w:spacing w:val="-1"/>
          <w:lang w:val="en-US"/>
        </w:rPr>
        <w:t>招投标</w:t>
      </w:r>
      <w:r>
        <w:rPr>
          <w:rFonts w:hint="eastAsia" w:ascii="Times New Roman" w:hAnsi="Times New Roman" w:eastAsia="仿宋_GB2312" w:cs="仿宋_GB2312"/>
          <w:spacing w:val="-1"/>
        </w:rPr>
        <w:t>；</w:t>
      </w:r>
    </w:p>
    <w:p>
      <w:pPr>
        <w:pStyle w:val="11"/>
        <w:adjustRightInd w:val="0"/>
        <w:snapToGrid w:val="0"/>
        <w:spacing w:line="360" w:lineRule="auto"/>
        <w:ind w:firstLine="556" w:firstLineChars="200"/>
        <w:jc w:val="both"/>
        <w:rPr>
          <w:rFonts w:ascii="Times New Roman" w:hAnsi="Times New Roman" w:eastAsia="仿宋_GB2312" w:cs="仿宋_GB2312"/>
          <w:spacing w:val="-1"/>
        </w:rPr>
      </w:pPr>
      <w:r>
        <w:rPr>
          <w:rFonts w:hint="eastAsia" w:ascii="Times New Roman" w:hAnsi="Times New Roman" w:eastAsia="仿宋_GB2312" w:cs="仿宋_GB2312"/>
          <w:spacing w:val="-1"/>
        </w:rPr>
        <w:t>（三）参与本次市场测试的社会资本合作方并不会因此在项目正式</w:t>
      </w:r>
      <w:r>
        <w:rPr>
          <w:rFonts w:hint="eastAsia" w:ascii="Times New Roman" w:hAnsi="Times New Roman" w:eastAsia="仿宋_GB2312" w:cs="仿宋_GB2312"/>
          <w:spacing w:val="-1"/>
          <w:lang w:val="en-US"/>
        </w:rPr>
        <w:t>开展招投标相关工作中</w:t>
      </w:r>
      <w:r>
        <w:rPr>
          <w:rFonts w:hint="eastAsia" w:ascii="Times New Roman" w:hAnsi="Times New Roman" w:eastAsia="仿宋_GB2312" w:cs="仿宋_GB2312"/>
          <w:spacing w:val="-1"/>
        </w:rPr>
        <w:t>得到特别的优待；</w:t>
      </w:r>
    </w:p>
    <w:p>
      <w:pPr>
        <w:pStyle w:val="11"/>
        <w:adjustRightInd w:val="0"/>
        <w:snapToGrid w:val="0"/>
        <w:spacing w:line="360" w:lineRule="auto"/>
        <w:ind w:firstLine="556" w:firstLineChars="200"/>
        <w:jc w:val="both"/>
        <w:rPr>
          <w:rFonts w:ascii="Times New Roman" w:hAnsi="Times New Roman" w:eastAsia="仿宋_GB2312" w:cs="仿宋_GB2312"/>
          <w:spacing w:val="-1"/>
        </w:rPr>
      </w:pPr>
      <w:r>
        <w:rPr>
          <w:rFonts w:hint="eastAsia" w:ascii="Times New Roman" w:hAnsi="Times New Roman" w:eastAsia="仿宋_GB2312" w:cs="仿宋_GB2312"/>
          <w:spacing w:val="-1"/>
        </w:rPr>
        <w:t>（四）社会资本合作方不会因在市场测试中提出了问题而在项目正式招标中受到歧视，</w:t>
      </w:r>
      <w:r>
        <w:rPr>
          <w:rFonts w:hint="eastAsia" w:ascii="Times New Roman" w:hAnsi="Times New Roman" w:eastAsia="仿宋_GB2312" w:cs="仿宋_GB2312"/>
          <w:spacing w:val="-1"/>
          <w:lang w:val="en-US"/>
        </w:rPr>
        <w:t>诚邀</w:t>
      </w:r>
      <w:r>
        <w:rPr>
          <w:rFonts w:hint="eastAsia" w:ascii="Times New Roman" w:hAnsi="Times New Roman" w:eastAsia="仿宋_GB2312" w:cs="仿宋_GB2312"/>
          <w:spacing w:val="-1"/>
        </w:rPr>
        <w:t>潜在社会资本合作方</w:t>
      </w:r>
      <w:r>
        <w:rPr>
          <w:rFonts w:hint="eastAsia" w:ascii="Times New Roman" w:hAnsi="Times New Roman" w:eastAsia="仿宋_GB2312" w:cs="仿宋_GB2312"/>
          <w:spacing w:val="-1"/>
          <w:lang w:val="en-US"/>
        </w:rPr>
        <w:t>提出问题、措施及建议；</w:t>
      </w:r>
    </w:p>
    <w:p>
      <w:pPr>
        <w:pStyle w:val="11"/>
        <w:adjustRightInd w:val="0"/>
        <w:snapToGrid w:val="0"/>
        <w:spacing w:line="360" w:lineRule="auto"/>
        <w:ind w:firstLine="556" w:firstLineChars="200"/>
        <w:jc w:val="both"/>
        <w:rPr>
          <w:rFonts w:ascii="Times New Roman" w:hAnsi="Times New Roman" w:eastAsia="仿宋_GB2312" w:cs="仿宋_GB2312"/>
          <w:spacing w:val="-1"/>
        </w:rPr>
      </w:pPr>
      <w:r>
        <w:rPr>
          <w:rFonts w:hint="eastAsia" w:ascii="Times New Roman" w:hAnsi="Times New Roman" w:eastAsia="仿宋_GB2312" w:cs="仿宋_GB2312"/>
          <w:spacing w:val="-1"/>
        </w:rPr>
        <w:t>（五）对于潜在社会资本合作方在市场测试中所反馈的意见和建议，在</w:t>
      </w:r>
      <w:r>
        <w:rPr>
          <w:rFonts w:hint="eastAsia" w:ascii="Times New Roman" w:hAnsi="Times New Roman" w:eastAsia="仿宋_GB2312" w:cs="仿宋_GB2312"/>
          <w:spacing w:val="-1"/>
          <w:lang w:val="en-US"/>
        </w:rPr>
        <w:t>后续</w:t>
      </w:r>
      <w:r>
        <w:rPr>
          <w:rFonts w:hint="eastAsia" w:ascii="Times New Roman" w:hAnsi="Times New Roman" w:eastAsia="仿宋_GB2312" w:cs="仿宋_GB2312"/>
          <w:spacing w:val="-1"/>
        </w:rPr>
        <w:t>修编实施方案及招标文件时将被充分考虑并作为重要参考，请参与测试的社会资本合作方认真填写；</w:t>
      </w:r>
    </w:p>
    <w:p>
      <w:pPr>
        <w:pStyle w:val="11"/>
        <w:adjustRightInd w:val="0"/>
        <w:snapToGrid w:val="0"/>
        <w:spacing w:line="360" w:lineRule="auto"/>
        <w:ind w:firstLine="556" w:firstLineChars="200"/>
        <w:jc w:val="both"/>
        <w:rPr>
          <w:rFonts w:ascii="Times New Roman" w:hAnsi="Times New Roman" w:eastAsia="仿宋_GB2312" w:cs="仿宋_GB2312"/>
          <w:spacing w:val="-1"/>
        </w:rPr>
      </w:pPr>
      <w:r>
        <w:rPr>
          <w:rFonts w:hint="eastAsia" w:ascii="Times New Roman" w:hAnsi="Times New Roman" w:eastAsia="仿宋_GB2312" w:cs="仿宋_GB2312"/>
          <w:spacing w:val="-1"/>
        </w:rPr>
        <w:t>（六）如参与本次市场测试的潜在社会资本合作方的反馈意见中涉及商业秘密，请在反馈中特别说明。海南交投港航投资建设有限公司将恪守保密原则，不对外披露。</w:t>
      </w:r>
    </w:p>
    <w:p>
      <w:pPr>
        <w:pStyle w:val="11"/>
        <w:adjustRightInd w:val="0"/>
        <w:snapToGrid w:val="0"/>
        <w:spacing w:line="360" w:lineRule="auto"/>
        <w:ind w:firstLine="560" w:firstLineChars="200"/>
        <w:jc w:val="both"/>
        <w:outlineLvl w:val="1"/>
        <w:rPr>
          <w:rFonts w:hint="eastAsia" w:ascii="黑体" w:hAnsi="黑体" w:eastAsia="黑体" w:cs="黑体"/>
        </w:rPr>
      </w:pPr>
      <w:bookmarkStart w:id="15" w:name="_Toc12931"/>
      <w:bookmarkStart w:id="16" w:name="_Toc114784582"/>
      <w:bookmarkStart w:id="17" w:name="_Toc8934"/>
      <w:bookmarkStart w:id="18" w:name="_Toc24498"/>
      <w:bookmarkStart w:id="19" w:name="_Toc208"/>
      <w:r>
        <w:rPr>
          <w:rFonts w:hint="eastAsia" w:ascii="黑体" w:hAnsi="黑体" w:eastAsia="黑体" w:cs="黑体"/>
          <w:lang w:val="en-US"/>
        </w:rPr>
        <w:t>三</w:t>
      </w:r>
      <w:r>
        <w:rPr>
          <w:rFonts w:hint="eastAsia" w:ascii="黑体" w:hAnsi="黑体" w:eastAsia="黑体" w:cs="黑体"/>
        </w:rPr>
        <w:t>、测试反馈</w:t>
      </w:r>
      <w:bookmarkEnd w:id="15"/>
      <w:bookmarkEnd w:id="16"/>
      <w:bookmarkEnd w:id="17"/>
      <w:bookmarkEnd w:id="18"/>
      <w:bookmarkEnd w:id="19"/>
    </w:p>
    <w:p>
      <w:pPr>
        <w:pStyle w:val="11"/>
        <w:adjustRightInd w:val="0"/>
        <w:snapToGrid w:val="0"/>
        <w:spacing w:line="360" w:lineRule="auto"/>
        <w:ind w:firstLine="556" w:firstLineChars="200"/>
        <w:jc w:val="both"/>
        <w:rPr>
          <w:rFonts w:ascii="Times New Roman" w:hAnsi="Times New Roman" w:eastAsia="仿宋_GB2312" w:cs="仿宋"/>
          <w:spacing w:val="-1"/>
        </w:rPr>
      </w:pPr>
      <w:r>
        <w:rPr>
          <w:rFonts w:hint="eastAsia" w:ascii="Times New Roman" w:hAnsi="Times New Roman" w:eastAsia="仿宋_GB2312" w:cs="仿宋"/>
          <w:spacing w:val="-1"/>
        </w:rPr>
        <w:t>请潜在社会资本合作方于</w:t>
      </w:r>
      <w:r>
        <w:rPr>
          <w:rFonts w:hint="eastAsia" w:ascii="Times New Roman" w:hAnsi="Times New Roman" w:eastAsia="仿宋_GB2312" w:cs="仿宋"/>
          <w:b/>
          <w:bCs/>
          <w:spacing w:val="-1"/>
          <w:u w:val="thick"/>
        </w:rPr>
        <w:t>202</w:t>
      </w:r>
      <w:r>
        <w:rPr>
          <w:rFonts w:hint="eastAsia" w:ascii="Times New Roman" w:hAnsi="Times New Roman" w:eastAsia="仿宋_GB2312" w:cs="仿宋"/>
          <w:b/>
          <w:bCs/>
          <w:spacing w:val="-1"/>
          <w:u w:val="thick"/>
          <w:lang w:val="en-US"/>
        </w:rPr>
        <w:t>5</w:t>
      </w:r>
      <w:r>
        <w:rPr>
          <w:rFonts w:hint="eastAsia" w:ascii="Times New Roman" w:hAnsi="Times New Roman" w:eastAsia="仿宋_GB2312" w:cs="仿宋"/>
          <w:b/>
          <w:bCs/>
          <w:spacing w:val="-1"/>
          <w:u w:val="thick"/>
        </w:rPr>
        <w:t>年</w:t>
      </w:r>
      <w:r>
        <w:rPr>
          <w:rFonts w:hint="eastAsia" w:ascii="Times New Roman" w:hAnsi="Times New Roman" w:eastAsia="仿宋_GB2312" w:cs="仿宋"/>
          <w:b/>
          <w:bCs/>
          <w:spacing w:val="-1"/>
          <w:u w:val="thick"/>
          <w:lang w:val="en-US"/>
        </w:rPr>
        <w:t>8</w:t>
      </w:r>
      <w:r>
        <w:rPr>
          <w:rFonts w:hint="eastAsia" w:ascii="Times New Roman" w:hAnsi="Times New Roman" w:eastAsia="仿宋_GB2312" w:cs="仿宋"/>
          <w:b/>
          <w:bCs/>
          <w:spacing w:val="-1"/>
          <w:u w:val="thick"/>
        </w:rPr>
        <w:t>月</w:t>
      </w:r>
      <w:r>
        <w:rPr>
          <w:rFonts w:hint="eastAsia" w:ascii="Times New Roman" w:hAnsi="Times New Roman" w:eastAsia="仿宋_GB2312" w:cs="仿宋"/>
          <w:b/>
          <w:bCs/>
          <w:spacing w:val="-1"/>
          <w:u w:val="thick"/>
          <w:lang w:val="en-US"/>
        </w:rPr>
        <w:t>29</w:t>
      </w:r>
      <w:r>
        <w:rPr>
          <w:rFonts w:hint="eastAsia" w:ascii="Times New Roman" w:hAnsi="Times New Roman" w:eastAsia="仿宋_GB2312" w:cs="仿宋"/>
          <w:b/>
          <w:bCs/>
          <w:spacing w:val="-1"/>
          <w:u w:val="thick"/>
        </w:rPr>
        <w:t>日12:00之前</w:t>
      </w:r>
      <w:r>
        <w:rPr>
          <w:rFonts w:hint="eastAsia" w:ascii="Times New Roman" w:hAnsi="Times New Roman" w:eastAsia="仿宋_GB2312" w:cs="仿宋"/>
          <w:spacing w:val="-1"/>
        </w:rPr>
        <w:t>将全部反馈资料（各反馈资料直接作为邮件附件，不需汇总成压缩包），发送至指定邮箱：hnjt_ghtz@163.com，邮件命名格式为：单位全称+市场测试反馈+年月日，示例：</w:t>
      </w:r>
      <w:r>
        <w:rPr>
          <w:rFonts w:hint="eastAsia" w:ascii="Times New Roman" w:hAnsi="Times New Roman" w:eastAsia="仿宋_GB2312" w:cs="仿宋"/>
          <w:spacing w:val="-1"/>
          <w:u w:val="single"/>
        </w:rPr>
        <w:t xml:space="preserve">  *有限公司+市场测试反馈</w:t>
      </w:r>
      <w:r>
        <w:rPr>
          <w:rFonts w:hint="eastAsia" w:ascii="Times New Roman" w:hAnsi="Times New Roman" w:eastAsia="仿宋_GB2312" w:cs="仿宋"/>
          <w:spacing w:val="-1"/>
          <w:u w:val="single"/>
          <w:lang w:val="en-US"/>
        </w:rPr>
        <w:t>+20250829</w:t>
      </w:r>
      <w:r>
        <w:rPr>
          <w:rFonts w:hint="eastAsia" w:ascii="Times New Roman" w:hAnsi="Times New Roman" w:eastAsia="仿宋_GB2312" w:cs="仿宋"/>
          <w:spacing w:val="-1"/>
        </w:rPr>
        <w:t>。</w:t>
      </w:r>
    </w:p>
    <w:p>
      <w:pPr>
        <w:pStyle w:val="11"/>
        <w:adjustRightInd w:val="0"/>
        <w:snapToGrid w:val="0"/>
        <w:spacing w:line="360" w:lineRule="auto"/>
        <w:ind w:firstLine="556" w:firstLineChars="200"/>
        <w:jc w:val="both"/>
        <w:rPr>
          <w:rFonts w:ascii="Times New Roman" w:hAnsi="Times New Roman" w:eastAsia="仿宋_GB2312" w:cs="仿宋"/>
          <w:spacing w:val="-1"/>
        </w:rPr>
      </w:pPr>
      <w:r>
        <w:rPr>
          <w:rFonts w:hint="eastAsia" w:ascii="Times New Roman" w:hAnsi="Times New Roman" w:eastAsia="仿宋_GB2312" w:cs="仿宋"/>
          <w:spacing w:val="-1"/>
        </w:rPr>
        <w:t>各</w:t>
      </w:r>
      <w:r>
        <w:rPr>
          <w:rFonts w:hint="eastAsia" w:ascii="Times New Roman" w:hAnsi="Times New Roman" w:eastAsia="仿宋_GB2312" w:cs="仿宋"/>
          <w:spacing w:val="-1"/>
          <w:lang w:val="en-US"/>
        </w:rPr>
        <w:t>潜在社会资本合作方如需</w:t>
      </w:r>
      <w:r>
        <w:rPr>
          <w:rFonts w:hint="eastAsia" w:ascii="Times New Roman" w:hAnsi="Times New Roman" w:eastAsia="仿宋_GB2312" w:cs="仿宋"/>
          <w:spacing w:val="-1"/>
        </w:rPr>
        <w:t>更加充分地了解本项目的相关信息，请通过线上答疑渠道进行咨询。</w:t>
      </w:r>
    </w:p>
    <w:p>
      <w:pPr>
        <w:pStyle w:val="11"/>
        <w:adjustRightInd w:val="0"/>
        <w:snapToGrid w:val="0"/>
        <w:spacing w:line="360" w:lineRule="auto"/>
        <w:ind w:firstLine="560" w:firstLineChars="200"/>
        <w:jc w:val="both"/>
        <w:outlineLvl w:val="1"/>
        <w:rPr>
          <w:rFonts w:hint="eastAsia" w:ascii="黑体" w:hAnsi="黑体" w:eastAsia="黑体" w:cs="黑体"/>
          <w:lang w:val="en-US"/>
        </w:rPr>
      </w:pPr>
      <w:bookmarkStart w:id="20" w:name="_Toc15233"/>
      <w:r>
        <w:rPr>
          <w:rFonts w:hint="eastAsia" w:ascii="黑体" w:hAnsi="黑体" w:eastAsia="黑体" w:cs="黑体"/>
          <w:lang w:val="en-US"/>
        </w:rPr>
        <w:t>四、报名条件</w:t>
      </w:r>
      <w:bookmarkEnd w:id="20"/>
    </w:p>
    <w:p>
      <w:pPr>
        <w:pStyle w:val="11"/>
        <w:adjustRightInd w:val="0"/>
        <w:snapToGrid w:val="0"/>
        <w:spacing w:line="360" w:lineRule="auto"/>
        <w:ind w:firstLine="556" w:firstLineChars="200"/>
        <w:jc w:val="both"/>
        <w:rPr>
          <w:rFonts w:ascii="Times New Roman" w:hAnsi="Times New Roman" w:eastAsia="仿宋_GB2312" w:cs="仿宋"/>
          <w:spacing w:val="-1"/>
          <w:lang w:val="en-US"/>
        </w:rPr>
      </w:pPr>
      <w:r>
        <w:rPr>
          <w:rFonts w:hint="eastAsia" w:ascii="Times New Roman" w:hAnsi="Times New Roman" w:eastAsia="仿宋_GB2312" w:cs="仿宋"/>
          <w:spacing w:val="-1"/>
        </w:rPr>
        <w:t>潜在社会资本合作方</w:t>
      </w:r>
      <w:r>
        <w:rPr>
          <w:rFonts w:hint="eastAsia" w:ascii="Times New Roman" w:hAnsi="Times New Roman" w:eastAsia="仿宋_GB2312" w:cs="仿宋"/>
          <w:spacing w:val="-1"/>
          <w:lang w:val="en-US"/>
        </w:rPr>
        <w:t>独立报名的，应具备以下条件之一；若</w:t>
      </w:r>
      <w:r>
        <w:rPr>
          <w:rFonts w:hint="eastAsia" w:ascii="Times New Roman" w:hAnsi="Times New Roman" w:eastAsia="仿宋_GB2312" w:cs="仿宋"/>
          <w:spacing w:val="-1"/>
        </w:rPr>
        <w:t>联合</w:t>
      </w:r>
      <w:r>
        <w:rPr>
          <w:rFonts w:hint="eastAsia" w:ascii="Times New Roman" w:hAnsi="Times New Roman" w:eastAsia="仿宋_GB2312" w:cs="仿宋"/>
          <w:spacing w:val="-1"/>
          <w:lang w:val="en-US"/>
        </w:rPr>
        <w:t>体报名的，应</w:t>
      </w:r>
      <w:r>
        <w:rPr>
          <w:rFonts w:hint="eastAsia" w:ascii="Times New Roman" w:hAnsi="Times New Roman" w:eastAsia="仿宋_GB2312" w:cs="仿宋"/>
          <w:spacing w:val="-1"/>
        </w:rPr>
        <w:t>明确联合体牵头人和联合体</w:t>
      </w:r>
      <w:r>
        <w:rPr>
          <w:rFonts w:hint="eastAsia" w:ascii="Times New Roman" w:hAnsi="Times New Roman" w:eastAsia="仿宋_GB2312" w:cs="仿宋"/>
          <w:spacing w:val="-1"/>
          <w:lang w:val="en-US"/>
        </w:rPr>
        <w:t>成员职责，并具备相应条件</w:t>
      </w:r>
      <w:r>
        <w:rPr>
          <w:rFonts w:hint="eastAsia" w:ascii="Times New Roman" w:hAnsi="Times New Roman" w:eastAsia="仿宋_GB2312" w:cs="仿宋"/>
          <w:spacing w:val="-1"/>
        </w:rPr>
        <w:t>；</w:t>
      </w:r>
    </w:p>
    <w:p>
      <w:pPr>
        <w:pStyle w:val="11"/>
        <w:adjustRightInd w:val="0"/>
        <w:snapToGrid w:val="0"/>
        <w:spacing w:line="360" w:lineRule="auto"/>
        <w:ind w:firstLine="556" w:firstLineChars="200"/>
        <w:jc w:val="both"/>
        <w:rPr>
          <w:rFonts w:ascii="Times New Roman" w:hAnsi="Times New Roman" w:eastAsia="仿宋_GB2312" w:cs="仿宋"/>
          <w:spacing w:val="-1"/>
          <w:lang w:val="en-US"/>
        </w:rPr>
      </w:pPr>
      <w:r>
        <w:rPr>
          <w:rFonts w:hint="eastAsia" w:ascii="Times New Roman" w:hAnsi="Times New Roman" w:eastAsia="仿宋_GB2312" w:cs="仿宋"/>
          <w:spacing w:val="-1"/>
          <w:lang w:val="en-US"/>
        </w:rPr>
        <w:t>（一）投资人+EPC施工总承包</w:t>
      </w:r>
    </w:p>
    <w:p>
      <w:pPr>
        <w:pStyle w:val="11"/>
        <w:adjustRightInd w:val="0"/>
        <w:snapToGrid w:val="0"/>
        <w:spacing w:line="360" w:lineRule="auto"/>
        <w:ind w:firstLine="556" w:firstLineChars="200"/>
        <w:jc w:val="both"/>
        <w:rPr>
          <w:rFonts w:ascii="Times New Roman" w:hAnsi="Times New Roman" w:eastAsia="仿宋_GB2312" w:cs="仿宋"/>
          <w:spacing w:val="-1"/>
          <w:lang w:val="en-US"/>
        </w:rPr>
      </w:pPr>
      <w:r>
        <w:rPr>
          <w:rFonts w:hint="eastAsia" w:ascii="Times New Roman" w:hAnsi="Times New Roman" w:eastAsia="仿宋_GB2312" w:cs="仿宋"/>
          <w:spacing w:val="-1"/>
          <w:lang w:val="en-US"/>
        </w:rPr>
        <w:t>1.投资方。具备相应的投资实力与资金保障能力，提供企业投资承诺函或内部决策批复文件等；</w:t>
      </w:r>
    </w:p>
    <w:p>
      <w:pPr>
        <w:pStyle w:val="11"/>
        <w:adjustRightInd w:val="0"/>
        <w:snapToGrid w:val="0"/>
        <w:spacing w:line="360" w:lineRule="auto"/>
        <w:ind w:firstLine="556" w:firstLineChars="200"/>
        <w:jc w:val="both"/>
        <w:rPr>
          <w:rFonts w:ascii="Times New Roman" w:hAnsi="Times New Roman" w:eastAsia="仿宋_GB2312" w:cs="仿宋"/>
          <w:spacing w:val="-1"/>
        </w:rPr>
      </w:pPr>
      <w:r>
        <w:rPr>
          <w:rFonts w:hint="eastAsia" w:ascii="Times New Roman" w:hAnsi="Times New Roman" w:eastAsia="仿宋_GB2312" w:cs="仿宋"/>
          <w:spacing w:val="-1"/>
        </w:rPr>
        <w:t>2.建设</w:t>
      </w:r>
      <w:r>
        <w:rPr>
          <w:rFonts w:hint="eastAsia" w:ascii="Times New Roman" w:hAnsi="Times New Roman" w:eastAsia="仿宋_GB2312" w:cs="仿宋"/>
          <w:spacing w:val="-1"/>
          <w:lang w:val="en-US"/>
        </w:rPr>
        <w:t>方。</w:t>
      </w:r>
      <w:r>
        <w:rPr>
          <w:rFonts w:hint="eastAsia" w:ascii="Times New Roman" w:hAnsi="Times New Roman" w:eastAsia="仿宋_GB2312" w:cs="仿宋"/>
          <w:spacing w:val="-1"/>
        </w:rPr>
        <w:t>具备7万吨级及以上码头、航道工程的设计、施工业绩（如联合体，则联合体成员应具备以上的任一业绩），</w:t>
      </w:r>
      <w:r>
        <w:rPr>
          <w:rFonts w:hint="eastAsia" w:ascii="Times New Roman" w:hAnsi="Times New Roman" w:eastAsia="仿宋_GB2312" w:cs="仿宋"/>
          <w:spacing w:val="-1"/>
          <w:lang w:val="en-US"/>
        </w:rPr>
        <w:t>提供中标通知书或已签订的相关合同</w:t>
      </w:r>
      <w:r>
        <w:rPr>
          <w:rFonts w:hint="eastAsia" w:ascii="Times New Roman" w:hAnsi="Times New Roman" w:eastAsia="仿宋_GB2312" w:cs="仿宋"/>
          <w:spacing w:val="-1"/>
        </w:rPr>
        <w:t>；</w:t>
      </w:r>
    </w:p>
    <w:p>
      <w:pPr>
        <w:pStyle w:val="11"/>
        <w:adjustRightInd w:val="0"/>
        <w:snapToGrid w:val="0"/>
        <w:spacing w:line="360" w:lineRule="auto"/>
        <w:ind w:firstLine="556" w:firstLineChars="200"/>
        <w:jc w:val="both"/>
        <w:rPr>
          <w:rFonts w:ascii="Times New Roman" w:hAnsi="Times New Roman" w:eastAsia="仿宋_GB2312" w:cs="仿宋"/>
          <w:spacing w:val="-1"/>
        </w:rPr>
      </w:pPr>
      <w:r>
        <w:rPr>
          <w:rFonts w:hint="eastAsia" w:ascii="Times New Roman" w:hAnsi="Times New Roman" w:eastAsia="仿宋_GB2312" w:cs="仿宋"/>
          <w:spacing w:val="-1"/>
        </w:rPr>
        <w:t>（二）运营方</w:t>
      </w:r>
    </w:p>
    <w:p>
      <w:pPr>
        <w:pStyle w:val="11"/>
        <w:adjustRightInd w:val="0"/>
        <w:snapToGrid w:val="0"/>
        <w:spacing w:line="360" w:lineRule="auto"/>
        <w:ind w:firstLine="556" w:firstLineChars="200"/>
        <w:jc w:val="both"/>
        <w:rPr>
          <w:rFonts w:ascii="Times New Roman" w:hAnsi="Times New Roman" w:eastAsia="仿宋_GB2312" w:cs="仿宋"/>
          <w:spacing w:val="-1"/>
        </w:rPr>
      </w:pPr>
      <w:r>
        <w:rPr>
          <w:rFonts w:hint="eastAsia" w:ascii="Times New Roman" w:hAnsi="Times New Roman" w:eastAsia="仿宋_GB2312" w:cs="仿宋"/>
          <w:spacing w:val="-1"/>
        </w:rPr>
        <w:t>具备航线开设能力、可提升运营服务质量，</w:t>
      </w:r>
      <w:r>
        <w:rPr>
          <w:rFonts w:hint="eastAsia" w:ascii="Times New Roman" w:hAnsi="Times New Roman" w:eastAsia="仿宋_GB2312" w:cs="仿宋"/>
          <w:spacing w:val="-1"/>
          <w:lang w:val="en-US"/>
        </w:rPr>
        <w:t>提供有效期内的企业营业执照、港口经营许可证（其控股股东资质视同有效）</w:t>
      </w:r>
      <w:r>
        <w:rPr>
          <w:rFonts w:hint="eastAsia" w:ascii="Times New Roman" w:hAnsi="Times New Roman" w:eastAsia="仿宋_GB2312" w:cs="仿宋"/>
          <w:spacing w:val="-1"/>
        </w:rPr>
        <w:t>。</w:t>
      </w:r>
    </w:p>
    <w:p>
      <w:pPr>
        <w:pStyle w:val="11"/>
        <w:adjustRightInd w:val="0"/>
        <w:snapToGrid w:val="0"/>
        <w:spacing w:line="360" w:lineRule="auto"/>
        <w:ind w:firstLine="560" w:firstLineChars="200"/>
        <w:jc w:val="both"/>
        <w:outlineLvl w:val="1"/>
        <w:rPr>
          <w:rFonts w:hint="eastAsia" w:ascii="黑体" w:hAnsi="黑体" w:eastAsia="黑体" w:cs="黑体"/>
          <w:lang w:val="en-US"/>
        </w:rPr>
      </w:pPr>
      <w:bookmarkStart w:id="21" w:name="_Toc114784583"/>
      <w:bookmarkStart w:id="22" w:name="_Toc28605"/>
      <w:bookmarkStart w:id="23" w:name="_Toc6722"/>
      <w:bookmarkStart w:id="24" w:name="_Toc12534"/>
      <w:bookmarkStart w:id="25" w:name="_Toc24382"/>
      <w:r>
        <w:rPr>
          <w:rFonts w:hint="eastAsia" w:ascii="黑体" w:hAnsi="黑体" w:eastAsia="黑体" w:cs="黑体"/>
          <w:lang w:val="en-US"/>
        </w:rPr>
        <w:t>五、联系方式</w:t>
      </w:r>
      <w:bookmarkEnd w:id="21"/>
      <w:bookmarkEnd w:id="22"/>
      <w:bookmarkEnd w:id="23"/>
      <w:bookmarkEnd w:id="24"/>
      <w:bookmarkEnd w:id="25"/>
    </w:p>
    <w:p>
      <w:pPr>
        <w:pStyle w:val="11"/>
        <w:adjustRightInd w:val="0"/>
        <w:snapToGrid w:val="0"/>
        <w:spacing w:line="360" w:lineRule="auto"/>
        <w:ind w:firstLine="556" w:firstLineChars="200"/>
        <w:jc w:val="both"/>
        <w:rPr>
          <w:rFonts w:hint="eastAsia" w:ascii="仿宋_GB2312" w:hAnsi="仿宋_GB2312" w:eastAsia="仿宋_GB2312" w:cs="仿宋_GB2312"/>
        </w:rPr>
      </w:pPr>
      <w:r>
        <w:rPr>
          <w:rFonts w:hint="eastAsia" w:ascii="仿宋_GB2312" w:hAnsi="仿宋_GB2312" w:eastAsia="仿宋_GB2312" w:cs="仿宋_GB2312"/>
          <w:spacing w:val="-1"/>
        </w:rPr>
        <w:t>组织单位：</w:t>
      </w:r>
      <w:r>
        <w:rPr>
          <w:rFonts w:hint="eastAsia" w:ascii="仿宋_GB2312" w:hAnsi="仿宋_GB2312" w:eastAsia="仿宋_GB2312" w:cs="仿宋_GB2312"/>
        </w:rPr>
        <w:t>海南交投港航投资建设有限公司</w:t>
      </w:r>
    </w:p>
    <w:p>
      <w:pPr>
        <w:pStyle w:val="11"/>
        <w:adjustRightInd w:val="0"/>
        <w:snapToGrid w:val="0"/>
        <w:spacing w:line="360" w:lineRule="auto"/>
        <w:ind w:firstLine="556" w:firstLineChars="200"/>
        <w:jc w:val="both"/>
        <w:rPr>
          <w:rFonts w:hint="eastAsia" w:ascii="仿宋_GB2312" w:hAnsi="仿宋_GB2312" w:eastAsia="仿宋_GB2312" w:cs="仿宋_GB2312"/>
          <w:color w:val="EE0000"/>
          <w:spacing w:val="-1"/>
          <w:lang w:val="en-US"/>
        </w:rPr>
      </w:pPr>
      <w:r>
        <w:rPr>
          <w:rFonts w:hint="eastAsia" w:ascii="仿宋_GB2312" w:hAnsi="仿宋_GB2312" w:eastAsia="仿宋_GB2312" w:cs="仿宋_GB2312"/>
          <w:spacing w:val="-1"/>
        </w:rPr>
        <w:t>联 系 人：</w:t>
      </w:r>
      <w:r>
        <w:rPr>
          <w:rFonts w:hint="eastAsia" w:ascii="仿宋_GB2312" w:hAnsi="仿宋_GB2312" w:eastAsia="仿宋_GB2312" w:cs="仿宋_GB2312"/>
          <w:spacing w:val="-1"/>
          <w:lang w:val="en-US"/>
        </w:rPr>
        <w:t>陈锦</w:t>
      </w:r>
    </w:p>
    <w:p>
      <w:pPr>
        <w:pStyle w:val="11"/>
        <w:adjustRightInd w:val="0"/>
        <w:snapToGrid w:val="0"/>
        <w:spacing w:line="360" w:lineRule="auto"/>
        <w:ind w:firstLine="556" w:firstLineChars="200"/>
        <w:jc w:val="both"/>
        <w:rPr>
          <w:rFonts w:hint="eastAsia" w:ascii="仿宋" w:hAnsi="仿宋" w:eastAsia="仿宋" w:cs="仿宋"/>
          <w:lang w:val="en-US"/>
        </w:rPr>
        <w:sectPr>
          <w:headerReference r:id="rId3" w:type="default"/>
          <w:footerReference r:id="rId4" w:type="default"/>
          <w:pgSz w:w="11910" w:h="16840"/>
          <w:pgMar w:top="1417" w:right="1418" w:bottom="1417" w:left="1418" w:header="850" w:footer="850" w:gutter="0"/>
          <w:pgNumType w:start="1"/>
          <w:cols w:space="0" w:num="1"/>
          <w:docGrid w:type="linesAndChars" w:linePitch="0" w:charSpace="0"/>
        </w:sectPr>
      </w:pPr>
      <w:r>
        <w:rPr>
          <w:rFonts w:hint="eastAsia" w:ascii="仿宋_GB2312" w:hAnsi="仿宋_GB2312" w:eastAsia="仿宋_GB2312" w:cs="仿宋_GB2312"/>
          <w:spacing w:val="-1"/>
          <w:lang w:val="en-US"/>
        </w:rPr>
        <w:t>联系电话：</w:t>
      </w:r>
      <w:r>
        <w:rPr>
          <w:rFonts w:hint="eastAsia" w:ascii="仿宋" w:hAnsi="仿宋" w:eastAsia="仿宋" w:cs="仿宋"/>
          <w:lang w:val="en-US"/>
        </w:rPr>
        <w:t>15607619911</w:t>
      </w:r>
    </w:p>
    <w:p>
      <w:pPr>
        <w:pStyle w:val="2"/>
        <w:adjustRightInd w:val="0"/>
        <w:snapToGrid w:val="0"/>
        <w:spacing w:before="240" w:beforeLines="100" w:after="240" w:afterLines="100" w:line="360" w:lineRule="auto"/>
        <w:ind w:left="0"/>
        <w:jc w:val="center"/>
        <w:rPr>
          <w:rFonts w:hint="eastAsia" w:ascii="黑体" w:hAnsi="黑体" w:eastAsia="黑体" w:cs="黑体"/>
          <w:sz w:val="32"/>
          <w:szCs w:val="32"/>
          <w:lang w:val="en-US"/>
        </w:rPr>
      </w:pPr>
      <w:bookmarkStart w:id="26" w:name="_Toc14922"/>
      <w:bookmarkStart w:id="27" w:name="_Toc30899"/>
      <w:bookmarkStart w:id="28" w:name="_Toc114784584"/>
      <w:bookmarkStart w:id="29" w:name="_Toc470"/>
      <w:bookmarkStart w:id="30" w:name="_Toc7072"/>
      <w:r>
        <w:rPr>
          <w:rFonts w:hint="eastAsia" w:ascii="黑体" w:hAnsi="黑体" w:eastAsia="黑体" w:cs="黑体"/>
          <w:sz w:val="32"/>
          <w:szCs w:val="32"/>
          <w:lang w:val="en-US"/>
        </w:rPr>
        <w:t>第二章 项目简介</w:t>
      </w:r>
      <w:bookmarkEnd w:id="26"/>
      <w:bookmarkEnd w:id="27"/>
      <w:bookmarkEnd w:id="28"/>
      <w:bookmarkEnd w:id="29"/>
      <w:bookmarkEnd w:id="30"/>
    </w:p>
    <w:p>
      <w:pPr>
        <w:pStyle w:val="11"/>
        <w:adjustRightInd w:val="0"/>
        <w:snapToGrid w:val="0"/>
        <w:spacing w:line="360" w:lineRule="auto"/>
        <w:ind w:firstLine="560" w:firstLineChars="200"/>
        <w:jc w:val="both"/>
        <w:outlineLvl w:val="1"/>
        <w:rPr>
          <w:rFonts w:hint="eastAsia" w:ascii="黑体" w:hAnsi="黑体" w:eastAsia="黑体" w:cs="黑体"/>
        </w:rPr>
      </w:pPr>
      <w:bookmarkStart w:id="31" w:name="_Toc371"/>
      <w:bookmarkStart w:id="32" w:name="_Toc8720"/>
      <w:bookmarkStart w:id="33" w:name="_Toc18581"/>
      <w:bookmarkStart w:id="34" w:name="_Toc14040"/>
      <w:bookmarkStart w:id="35" w:name="_Toc114784585"/>
      <w:r>
        <w:rPr>
          <w:rFonts w:hint="eastAsia" w:ascii="黑体" w:hAnsi="黑体" w:eastAsia="黑体" w:cs="黑体"/>
          <w:lang w:val="en-US"/>
        </w:rPr>
        <w:t>一、</w:t>
      </w:r>
      <w:r>
        <w:rPr>
          <w:rFonts w:hint="eastAsia" w:ascii="黑体" w:hAnsi="黑体" w:eastAsia="黑体" w:cs="黑体"/>
        </w:rPr>
        <w:t>项目概况</w:t>
      </w:r>
      <w:bookmarkEnd w:id="31"/>
      <w:bookmarkEnd w:id="32"/>
      <w:bookmarkEnd w:id="33"/>
      <w:bookmarkEnd w:id="34"/>
      <w:bookmarkEnd w:id="35"/>
    </w:p>
    <w:p>
      <w:pPr>
        <w:pStyle w:val="11"/>
        <w:adjustRightInd w:val="0"/>
        <w:snapToGrid w:val="0"/>
        <w:spacing w:line="360" w:lineRule="auto"/>
        <w:ind w:firstLine="556" w:firstLineChars="200"/>
        <w:jc w:val="both"/>
        <w:rPr>
          <w:rFonts w:ascii="Times New Roman" w:hAnsi="Times New Roman" w:eastAsia="仿宋_GB2312" w:cs="Times New Roman"/>
          <w:spacing w:val="-1"/>
          <w:lang w:val="en-US"/>
        </w:rPr>
      </w:pPr>
      <w:bookmarkStart w:id="36" w:name="_Hlk115300356"/>
      <w:r>
        <w:rPr>
          <w:rFonts w:hint="eastAsia" w:ascii="Times New Roman" w:hAnsi="Times New Roman" w:eastAsia="仿宋_GB2312" w:cs="Times New Roman"/>
          <w:spacing w:val="-1"/>
          <w:lang w:val="en-US"/>
        </w:rPr>
        <w:t>1.项目名称：湘琼先进制造业共建产业园及临港物流基地设施配套项目（八所港高排港区一期工程）－码头及航道工程。</w:t>
      </w:r>
    </w:p>
    <w:p>
      <w:pPr>
        <w:pStyle w:val="11"/>
        <w:adjustRightInd w:val="0"/>
        <w:snapToGrid w:val="0"/>
        <w:spacing w:line="360" w:lineRule="auto"/>
        <w:ind w:firstLine="556" w:firstLineChars="200"/>
        <w:jc w:val="both"/>
        <w:rPr>
          <w:rFonts w:ascii="Times New Roman" w:hAnsi="Times New Roman" w:eastAsia="仿宋_GB2312" w:cs="Times New Roman"/>
          <w:spacing w:val="-1"/>
          <w:lang w:val="en-US"/>
        </w:rPr>
      </w:pPr>
      <w:r>
        <w:rPr>
          <w:rFonts w:hint="eastAsia" w:ascii="Times New Roman" w:hAnsi="Times New Roman" w:eastAsia="仿宋_GB2312" w:cs="Times New Roman"/>
          <w:spacing w:val="-1"/>
          <w:lang w:val="en-US"/>
        </w:rPr>
        <w:t>2.项目实施主体：海南交投港航投资建设有限公司。</w:t>
      </w:r>
    </w:p>
    <w:p>
      <w:pPr>
        <w:pStyle w:val="11"/>
        <w:adjustRightInd w:val="0"/>
        <w:snapToGrid w:val="0"/>
        <w:spacing w:line="360" w:lineRule="auto"/>
        <w:ind w:firstLine="556" w:firstLineChars="200"/>
        <w:jc w:val="both"/>
        <w:rPr>
          <w:rFonts w:ascii="Times New Roman" w:hAnsi="Times New Roman" w:eastAsia="仿宋_GB2312" w:cs="Times New Roman"/>
          <w:spacing w:val="-1"/>
          <w:lang w:val="en-US"/>
        </w:rPr>
      </w:pPr>
      <w:r>
        <w:rPr>
          <w:rFonts w:ascii="Times New Roman" w:hAnsi="Times New Roman" w:eastAsia="仿宋_GB2312" w:cs="Times New Roman"/>
          <w:spacing w:val="-1"/>
          <w:lang w:val="en-US"/>
        </w:rPr>
        <w:t>3.</w:t>
      </w:r>
      <w:r>
        <w:rPr>
          <w:rFonts w:hint="eastAsia" w:ascii="Times New Roman" w:hAnsi="Times New Roman" w:eastAsia="仿宋_GB2312" w:cs="Times New Roman"/>
          <w:spacing w:val="-1"/>
          <w:lang w:val="en-US"/>
        </w:rPr>
        <w:t>建设内容与规模</w:t>
      </w:r>
      <w:r>
        <w:rPr>
          <w:rFonts w:ascii="Times New Roman" w:hAnsi="Times New Roman" w:eastAsia="仿宋_GB2312" w:cs="Times New Roman"/>
          <w:spacing w:val="-1"/>
          <w:lang w:val="en-US"/>
        </w:rPr>
        <w:t>：</w:t>
      </w:r>
      <w:r>
        <w:rPr>
          <w:rFonts w:hint="eastAsia" w:ascii="Times New Roman" w:hAnsi="Times New Roman" w:eastAsia="仿宋_GB2312" w:cs="Times New Roman"/>
          <w:spacing w:val="-1"/>
          <w:lang w:val="en-US"/>
        </w:rPr>
        <w:t>建设2个泊位，包括1个3万吨级多用途和1个7万吨级通用泊位，码头结构均按靠泊7万吨级散货船设计，泊位岸线长度543m，设计年通过能力670万t。本工程同步建设航道，航道满足7万吨级散货船减载（减载吃水12.8m）乘潮单向通航。主要建设内容包括码头工程（含港池、引桥）、航道工程、陆域形成和道路堆场、生产及生活辅助建筑物、口岸建筑物及水电信控等配套工程。</w:t>
      </w:r>
    </w:p>
    <w:p>
      <w:pPr>
        <w:pStyle w:val="11"/>
        <w:adjustRightInd w:val="0"/>
        <w:snapToGrid w:val="0"/>
        <w:spacing w:line="360" w:lineRule="auto"/>
        <w:ind w:firstLine="556" w:firstLineChars="200"/>
        <w:jc w:val="both"/>
        <w:rPr>
          <w:rFonts w:ascii="Times New Roman" w:hAnsi="Times New Roman" w:eastAsia="仿宋_GB2312" w:cs="Times New Roman"/>
          <w:spacing w:val="-1"/>
          <w:lang w:val="en-US"/>
        </w:rPr>
      </w:pPr>
      <w:r>
        <w:rPr>
          <w:rFonts w:hint="eastAsia" w:ascii="Times New Roman" w:hAnsi="Times New Roman" w:eastAsia="仿宋_GB2312" w:cs="Times New Roman"/>
          <w:spacing w:val="-1"/>
          <w:lang w:val="en-US"/>
        </w:rPr>
        <w:t>4.建设工期：共30个月。</w:t>
      </w:r>
    </w:p>
    <w:p>
      <w:pPr>
        <w:pStyle w:val="11"/>
        <w:adjustRightInd w:val="0"/>
        <w:snapToGrid w:val="0"/>
        <w:spacing w:line="360" w:lineRule="auto"/>
        <w:ind w:firstLine="556" w:firstLineChars="200"/>
        <w:jc w:val="both"/>
        <w:rPr>
          <w:rFonts w:ascii="Times New Roman" w:hAnsi="Times New Roman" w:eastAsia="仿宋_GB2312" w:cs="Times New Roman"/>
          <w:spacing w:val="-1"/>
          <w:lang w:val="en-US"/>
        </w:rPr>
      </w:pPr>
      <w:r>
        <w:rPr>
          <w:rFonts w:ascii="Times New Roman" w:hAnsi="Times New Roman" w:eastAsia="仿宋_GB2312" w:cs="Times New Roman"/>
          <w:spacing w:val="-1"/>
          <w:lang w:val="en-US"/>
        </w:rPr>
        <w:t>5.</w:t>
      </w:r>
      <w:r>
        <w:rPr>
          <w:rFonts w:hint="eastAsia" w:ascii="Times New Roman" w:hAnsi="Times New Roman" w:eastAsia="仿宋_GB2312" w:cs="Times New Roman"/>
          <w:spacing w:val="-1"/>
          <w:lang w:val="en-US"/>
        </w:rPr>
        <w:t>总投资估算：本项目总投资</w:t>
      </w:r>
      <w:r>
        <w:rPr>
          <w:rFonts w:ascii="Times New Roman" w:hAnsi="Times New Roman" w:eastAsia="仿宋_GB2312" w:cs="Times New Roman"/>
          <w:spacing w:val="-1"/>
          <w:lang w:val="en-US"/>
        </w:rPr>
        <w:t>27.65</w:t>
      </w:r>
      <w:r>
        <w:rPr>
          <w:rFonts w:hint="eastAsia" w:ascii="Times New Roman" w:hAnsi="Times New Roman" w:eastAsia="仿宋_GB2312" w:cs="Times New Roman"/>
          <w:spacing w:val="-1"/>
          <w:lang w:val="en-US"/>
        </w:rPr>
        <w:t>亿元。包括建安工程费</w:t>
      </w:r>
      <w:r>
        <w:rPr>
          <w:rFonts w:ascii="Times New Roman" w:hAnsi="Times New Roman" w:eastAsia="仿宋_GB2312" w:cs="Times New Roman"/>
          <w:spacing w:val="-1"/>
          <w:lang w:val="en-US"/>
        </w:rPr>
        <w:t>21.99</w:t>
      </w:r>
      <w:r>
        <w:rPr>
          <w:rFonts w:hint="eastAsia" w:ascii="Times New Roman" w:hAnsi="Times New Roman" w:eastAsia="仿宋_GB2312" w:cs="Times New Roman"/>
          <w:spacing w:val="-1"/>
          <w:lang w:val="en-US"/>
        </w:rPr>
        <w:t>亿元，其中：建筑工程费</w:t>
      </w:r>
      <w:r>
        <w:rPr>
          <w:rFonts w:ascii="Times New Roman" w:hAnsi="Times New Roman" w:eastAsia="仿宋_GB2312" w:cs="Times New Roman"/>
          <w:spacing w:val="-1"/>
          <w:lang w:val="en-US"/>
        </w:rPr>
        <w:t>17.56</w:t>
      </w:r>
      <w:r>
        <w:rPr>
          <w:rFonts w:hint="eastAsia" w:ascii="Times New Roman" w:hAnsi="Times New Roman" w:eastAsia="仿宋_GB2312" w:cs="Times New Roman"/>
          <w:spacing w:val="-1"/>
          <w:lang w:val="en-US"/>
        </w:rPr>
        <w:t>亿元，设备购置费</w:t>
      </w:r>
      <w:r>
        <w:rPr>
          <w:rFonts w:ascii="Times New Roman" w:hAnsi="Times New Roman" w:eastAsia="仿宋_GB2312" w:cs="Times New Roman"/>
          <w:spacing w:val="-1"/>
          <w:lang w:val="en-US"/>
        </w:rPr>
        <w:t>3.80</w:t>
      </w:r>
      <w:r>
        <w:rPr>
          <w:rFonts w:hint="eastAsia" w:ascii="Times New Roman" w:hAnsi="Times New Roman" w:eastAsia="仿宋_GB2312" w:cs="Times New Roman"/>
          <w:spacing w:val="-1"/>
          <w:lang w:val="en-US"/>
        </w:rPr>
        <w:t>亿元（含装卸工艺费</w:t>
      </w:r>
      <w:r>
        <w:rPr>
          <w:rFonts w:ascii="Times New Roman" w:hAnsi="Times New Roman" w:eastAsia="仿宋_GB2312" w:cs="Times New Roman"/>
          <w:spacing w:val="-1"/>
          <w:lang w:val="en-US"/>
        </w:rPr>
        <w:t>3.03</w:t>
      </w:r>
      <w:r>
        <w:rPr>
          <w:rFonts w:hint="eastAsia" w:ascii="Times New Roman" w:hAnsi="Times New Roman" w:eastAsia="仿宋_GB2312" w:cs="Times New Roman"/>
          <w:spacing w:val="-1"/>
          <w:lang w:val="en-US"/>
        </w:rPr>
        <w:t>亿元），安装工程费</w:t>
      </w:r>
      <w:r>
        <w:rPr>
          <w:rFonts w:ascii="Times New Roman" w:hAnsi="Times New Roman" w:eastAsia="仿宋_GB2312" w:cs="Times New Roman"/>
          <w:spacing w:val="-1"/>
          <w:lang w:val="en-US"/>
        </w:rPr>
        <w:t>0.63</w:t>
      </w:r>
      <w:r>
        <w:rPr>
          <w:rFonts w:hint="eastAsia" w:ascii="Times New Roman" w:hAnsi="Times New Roman" w:eastAsia="仿宋_GB2312" w:cs="Times New Roman"/>
          <w:spacing w:val="-1"/>
          <w:lang w:val="en-US"/>
        </w:rPr>
        <w:t>亿元；工程建设其他费</w:t>
      </w:r>
      <w:r>
        <w:rPr>
          <w:rFonts w:ascii="Times New Roman" w:hAnsi="Times New Roman" w:eastAsia="仿宋_GB2312" w:cs="Times New Roman"/>
          <w:spacing w:val="-1"/>
          <w:lang w:val="en-US"/>
        </w:rPr>
        <w:t>4.18</w:t>
      </w:r>
      <w:r>
        <w:rPr>
          <w:rFonts w:hint="eastAsia" w:ascii="Times New Roman" w:hAnsi="Times New Roman" w:eastAsia="仿宋_GB2312" w:cs="Times New Roman"/>
          <w:spacing w:val="-1"/>
          <w:lang w:val="en-US"/>
        </w:rPr>
        <w:t>亿元（含建设用地、用海费合计</w:t>
      </w:r>
      <w:r>
        <w:rPr>
          <w:rFonts w:ascii="Times New Roman" w:hAnsi="Times New Roman" w:eastAsia="仿宋_GB2312" w:cs="Times New Roman"/>
          <w:spacing w:val="-1"/>
          <w:lang w:val="en-US"/>
        </w:rPr>
        <w:t>1.72</w:t>
      </w:r>
      <w:r>
        <w:rPr>
          <w:rFonts w:hint="eastAsia" w:ascii="Times New Roman" w:hAnsi="Times New Roman" w:eastAsia="仿宋_GB2312" w:cs="Times New Roman"/>
          <w:spacing w:val="-1"/>
          <w:lang w:val="en-US"/>
        </w:rPr>
        <w:t>亿元）；预备费</w:t>
      </w:r>
      <w:r>
        <w:rPr>
          <w:rFonts w:ascii="Times New Roman" w:hAnsi="Times New Roman" w:eastAsia="仿宋_GB2312" w:cs="Times New Roman"/>
          <w:spacing w:val="-1"/>
          <w:lang w:val="en-US"/>
        </w:rPr>
        <w:t>0.73</w:t>
      </w:r>
      <w:r>
        <w:rPr>
          <w:rFonts w:hint="eastAsia" w:ascii="Times New Roman" w:hAnsi="Times New Roman" w:eastAsia="仿宋_GB2312" w:cs="Times New Roman"/>
          <w:spacing w:val="-1"/>
          <w:lang w:val="en-US"/>
        </w:rPr>
        <w:t>亿元；建设期利息</w:t>
      </w:r>
      <w:r>
        <w:rPr>
          <w:rFonts w:ascii="Times New Roman" w:hAnsi="Times New Roman" w:eastAsia="仿宋_GB2312" w:cs="Times New Roman"/>
          <w:spacing w:val="-1"/>
          <w:lang w:val="en-US"/>
        </w:rPr>
        <w:t>0.75</w:t>
      </w:r>
      <w:r>
        <w:rPr>
          <w:rFonts w:hint="eastAsia" w:ascii="Times New Roman" w:hAnsi="Times New Roman" w:eastAsia="仿宋_GB2312" w:cs="Times New Roman"/>
          <w:spacing w:val="-1"/>
          <w:lang w:val="en-US"/>
        </w:rPr>
        <w:t>亿元。</w:t>
      </w:r>
      <w:bookmarkEnd w:id="36"/>
      <w:bookmarkStart w:id="37" w:name="_Toc23575"/>
      <w:bookmarkStart w:id="38" w:name="_Toc114784588"/>
    </w:p>
    <w:p>
      <w:pPr>
        <w:pStyle w:val="11"/>
        <w:adjustRightInd w:val="0"/>
        <w:snapToGrid w:val="0"/>
        <w:spacing w:line="360" w:lineRule="auto"/>
        <w:ind w:firstLine="560" w:firstLineChars="200"/>
        <w:jc w:val="both"/>
        <w:outlineLvl w:val="1"/>
        <w:rPr>
          <w:rFonts w:hint="eastAsia" w:ascii="黑体" w:hAnsi="黑体" w:eastAsia="黑体" w:cs="黑体"/>
          <w:lang w:val="en-US"/>
        </w:rPr>
      </w:pPr>
      <w:bookmarkStart w:id="39" w:name="_Toc6368"/>
      <w:bookmarkStart w:id="40" w:name="_Toc1235"/>
      <w:bookmarkStart w:id="41" w:name="_Toc18484"/>
      <w:r>
        <w:rPr>
          <w:rFonts w:hint="eastAsia" w:ascii="黑体" w:hAnsi="黑体" w:eastAsia="黑体" w:cs="黑体"/>
          <w:lang w:val="en-US"/>
        </w:rPr>
        <w:t>二、前期工作进展情况</w:t>
      </w:r>
      <w:bookmarkEnd w:id="37"/>
      <w:bookmarkEnd w:id="39"/>
      <w:bookmarkEnd w:id="40"/>
      <w:bookmarkEnd w:id="41"/>
    </w:p>
    <w:p>
      <w:pPr>
        <w:pStyle w:val="11"/>
        <w:widowControl/>
        <w:autoSpaceDE/>
        <w:autoSpaceDN/>
        <w:adjustRightInd w:val="0"/>
        <w:snapToGrid w:val="0"/>
        <w:spacing w:line="360" w:lineRule="auto"/>
        <w:ind w:firstLine="556" w:firstLineChars="200"/>
        <w:jc w:val="both"/>
        <w:rPr>
          <w:rFonts w:ascii="Times New Roman" w:hAnsi="Times New Roman" w:eastAsia="仿宋_GB2312" w:cs="仿宋_GB2312"/>
          <w:spacing w:val="-1"/>
          <w:lang w:val="en-US"/>
        </w:rPr>
      </w:pPr>
      <w:r>
        <w:rPr>
          <w:rFonts w:hint="eastAsia" w:ascii="Times New Roman" w:hAnsi="Times New Roman" w:eastAsia="仿宋_GB2312" w:cs="仿宋_GB2312"/>
          <w:spacing w:val="-1"/>
          <w:lang w:val="en-US"/>
        </w:rPr>
        <w:t>2025年3月26日已完成项目可行性研究报告批复，预计2025年9月底前完成所有前期工作，2025年10月底开工，2028年4月份完工，2028年8月份投产运营。</w:t>
      </w:r>
    </w:p>
    <w:p>
      <w:pPr>
        <w:pStyle w:val="11"/>
        <w:adjustRightInd w:val="0"/>
        <w:snapToGrid w:val="0"/>
        <w:spacing w:line="360" w:lineRule="auto"/>
        <w:ind w:firstLine="560" w:firstLineChars="200"/>
        <w:jc w:val="both"/>
        <w:outlineLvl w:val="1"/>
        <w:rPr>
          <w:rFonts w:hint="eastAsia" w:ascii="黑体" w:hAnsi="黑体" w:eastAsia="黑体" w:cs="黑体"/>
          <w:lang w:val="en-US"/>
        </w:rPr>
      </w:pPr>
      <w:bookmarkStart w:id="42" w:name="_Toc2141"/>
      <w:bookmarkStart w:id="43" w:name="_Toc29504"/>
      <w:bookmarkStart w:id="44" w:name="_Toc23893"/>
      <w:bookmarkStart w:id="45" w:name="_Toc31042"/>
      <w:r>
        <w:rPr>
          <w:rFonts w:hint="eastAsia" w:ascii="黑体" w:hAnsi="黑体" w:eastAsia="黑体" w:cs="黑体"/>
          <w:lang w:val="en-US"/>
        </w:rPr>
        <w:t>三、项目总投资</w:t>
      </w:r>
      <w:bookmarkEnd w:id="38"/>
      <w:bookmarkEnd w:id="42"/>
      <w:bookmarkEnd w:id="43"/>
      <w:bookmarkEnd w:id="44"/>
      <w:r>
        <w:rPr>
          <w:rFonts w:hint="eastAsia" w:ascii="黑体" w:hAnsi="黑体" w:eastAsia="黑体" w:cs="黑体"/>
          <w:lang w:val="en-US"/>
        </w:rPr>
        <w:t>及资金来源</w:t>
      </w:r>
      <w:bookmarkEnd w:id="45"/>
    </w:p>
    <w:p>
      <w:pPr>
        <w:pStyle w:val="11"/>
        <w:widowControl/>
        <w:autoSpaceDE/>
        <w:autoSpaceDN/>
        <w:adjustRightInd w:val="0"/>
        <w:snapToGrid w:val="0"/>
        <w:spacing w:line="360" w:lineRule="auto"/>
        <w:ind w:firstLine="556" w:firstLineChars="200"/>
        <w:jc w:val="both"/>
        <w:rPr>
          <w:rFonts w:ascii="Times New Roman" w:hAnsi="Times New Roman" w:eastAsia="仿宋_GB2312" w:cs="仿宋_GB2312"/>
          <w:spacing w:val="-1"/>
          <w:lang w:val="en-US"/>
        </w:rPr>
        <w:sectPr>
          <w:footerReference r:id="rId5" w:type="default"/>
          <w:pgSz w:w="11910" w:h="16840"/>
          <w:pgMar w:top="1417" w:right="1418" w:bottom="1417" w:left="1418" w:header="890" w:footer="1111" w:gutter="0"/>
          <w:cols w:space="0" w:num="1"/>
          <w:docGrid w:type="linesAndChars" w:linePitch="0" w:charSpace="0"/>
        </w:sectPr>
      </w:pPr>
      <w:r>
        <w:rPr>
          <w:rFonts w:hint="eastAsia" w:ascii="Times New Roman" w:hAnsi="Times New Roman" w:eastAsia="仿宋_GB2312" w:cs="仿宋_GB2312"/>
          <w:spacing w:val="-1"/>
          <w:lang w:val="en-US"/>
        </w:rPr>
        <w:t>本方案项目总投资估算27.65亿元。资金来源为企业自有资金（即项目资本金）、财政资金（含专项债券）和银行贷款。</w:t>
      </w:r>
    </w:p>
    <w:p>
      <w:pPr>
        <w:pStyle w:val="2"/>
        <w:adjustRightInd w:val="0"/>
        <w:snapToGrid w:val="0"/>
        <w:spacing w:before="240" w:beforeLines="100" w:after="240" w:afterLines="100" w:line="360" w:lineRule="auto"/>
        <w:ind w:left="0"/>
        <w:jc w:val="center"/>
        <w:rPr>
          <w:rFonts w:hint="eastAsia" w:ascii="黑体" w:hAnsi="黑体" w:eastAsia="黑体" w:cs="黑体"/>
          <w:sz w:val="32"/>
          <w:szCs w:val="32"/>
          <w:lang w:val="en-US"/>
        </w:rPr>
      </w:pPr>
      <w:bookmarkStart w:id="46" w:name="_Toc24309"/>
      <w:bookmarkStart w:id="47" w:name="_Toc2305"/>
      <w:bookmarkStart w:id="48" w:name="_Toc12132"/>
      <w:bookmarkStart w:id="49" w:name="_Toc28269"/>
      <w:bookmarkStart w:id="50" w:name="_Toc114784589"/>
      <w:r>
        <w:rPr>
          <w:rFonts w:hint="eastAsia" w:ascii="黑体" w:hAnsi="黑体" w:eastAsia="黑体" w:cs="黑体"/>
          <w:sz w:val="32"/>
          <w:szCs w:val="32"/>
          <w:lang w:val="en-US"/>
        </w:rPr>
        <w:t>第三章 项目测试内容</w:t>
      </w:r>
      <w:bookmarkEnd w:id="46"/>
      <w:bookmarkEnd w:id="47"/>
      <w:bookmarkEnd w:id="48"/>
    </w:p>
    <w:p>
      <w:pPr>
        <w:pStyle w:val="11"/>
        <w:adjustRightInd w:val="0"/>
        <w:snapToGrid w:val="0"/>
        <w:spacing w:line="360" w:lineRule="auto"/>
        <w:ind w:firstLine="560" w:firstLineChars="200"/>
        <w:jc w:val="both"/>
        <w:outlineLvl w:val="1"/>
        <w:rPr>
          <w:rFonts w:hint="eastAsia" w:ascii="黑体" w:hAnsi="黑体" w:eastAsia="黑体" w:cs="黑体"/>
          <w:lang w:val="en-US"/>
        </w:rPr>
      </w:pPr>
      <w:bookmarkStart w:id="51" w:name="_Toc2127"/>
      <w:bookmarkStart w:id="52" w:name="_Toc1620"/>
      <w:bookmarkStart w:id="53" w:name="_Toc2324"/>
      <w:r>
        <w:rPr>
          <w:rFonts w:hint="eastAsia" w:ascii="黑体" w:hAnsi="黑体" w:eastAsia="黑体" w:cs="黑体"/>
          <w:lang w:val="en-US"/>
        </w:rPr>
        <w:t>一、合作模式</w:t>
      </w:r>
      <w:bookmarkEnd w:id="51"/>
      <w:bookmarkEnd w:id="52"/>
      <w:bookmarkEnd w:id="53"/>
    </w:p>
    <w:p>
      <w:pPr>
        <w:pStyle w:val="11"/>
        <w:adjustRightInd w:val="0"/>
        <w:snapToGrid w:val="0"/>
        <w:spacing w:line="360" w:lineRule="auto"/>
        <w:ind w:firstLine="556" w:firstLineChars="200"/>
        <w:jc w:val="both"/>
        <w:rPr>
          <w:rFonts w:ascii="Times New Roman" w:hAnsi="Times New Roman" w:eastAsia="仿宋_GB2312" w:cs="Times New Roman"/>
          <w:spacing w:val="-1"/>
        </w:rPr>
      </w:pPr>
      <w:r>
        <w:rPr>
          <w:rFonts w:hint="eastAsia" w:ascii="Times New Roman" w:hAnsi="Times New Roman" w:eastAsia="仿宋_GB2312" w:cs="Times New Roman"/>
          <w:spacing w:val="-1"/>
          <w:lang w:val="en-US"/>
        </w:rPr>
        <w:t>为贯彻落实省委、省政府关于加快推进八所港高排港区一期工程开发建设的决策部署，按照8月18日省政府“两重一大”专题会决议，码头及航道工程打捆成一个项目，采用</w:t>
      </w:r>
      <w:r>
        <w:rPr>
          <w:rFonts w:hint="eastAsia" w:ascii="Times New Roman" w:hAnsi="Times New Roman" w:eastAsia="仿宋_GB2312" w:cs="Times New Roman"/>
          <w:spacing w:val="-1"/>
          <w:u w:val="single"/>
          <w:lang w:val="en-US"/>
        </w:rPr>
        <w:t>政府投资与社会资本合作</w:t>
      </w:r>
      <w:r>
        <w:rPr>
          <w:rFonts w:hint="eastAsia" w:ascii="Times New Roman" w:hAnsi="Times New Roman" w:eastAsia="仿宋_GB2312" w:cs="Times New Roman"/>
          <w:spacing w:val="-1"/>
          <w:lang w:val="en-US"/>
        </w:rPr>
        <w:t>模式</w:t>
      </w:r>
      <w:r>
        <w:rPr>
          <w:rFonts w:hint="eastAsia" w:ascii="Times New Roman" w:hAnsi="Times New Roman" w:eastAsia="仿宋_GB2312" w:cs="Times New Roman"/>
          <w:spacing w:val="-1"/>
        </w:rPr>
        <w:t>。</w:t>
      </w:r>
    </w:p>
    <w:p>
      <w:pPr>
        <w:pStyle w:val="11"/>
        <w:adjustRightInd w:val="0"/>
        <w:snapToGrid w:val="0"/>
        <w:spacing w:line="360" w:lineRule="auto"/>
        <w:ind w:firstLine="560" w:firstLineChars="200"/>
        <w:jc w:val="both"/>
        <w:outlineLvl w:val="1"/>
        <w:rPr>
          <w:rFonts w:hint="eastAsia" w:ascii="黑体" w:hAnsi="黑体" w:eastAsia="黑体" w:cs="黑体"/>
          <w:lang w:val="en-US"/>
        </w:rPr>
      </w:pPr>
      <w:bookmarkStart w:id="54" w:name="_Toc22428"/>
      <w:r>
        <w:rPr>
          <w:rFonts w:hint="eastAsia" w:ascii="黑体" w:hAnsi="黑体" w:eastAsia="黑体" w:cs="黑体"/>
          <w:lang w:val="en-US"/>
        </w:rPr>
        <w:t>二、运作模式</w:t>
      </w:r>
      <w:bookmarkEnd w:id="54"/>
    </w:p>
    <w:p>
      <w:pPr>
        <w:pStyle w:val="11"/>
        <w:adjustRightInd w:val="0"/>
        <w:snapToGrid w:val="0"/>
        <w:spacing w:line="360" w:lineRule="auto"/>
        <w:ind w:firstLine="556" w:firstLineChars="200"/>
        <w:jc w:val="both"/>
        <w:rPr>
          <w:rFonts w:hint="eastAsia" w:ascii="Times New Roman" w:hAnsi="Times New Roman" w:eastAsia="仿宋_GB2312" w:cs="Times New Roman"/>
          <w:spacing w:val="-1"/>
          <w:lang w:val="en-US"/>
        </w:rPr>
      </w:pPr>
      <w:r>
        <w:rPr>
          <w:rFonts w:hint="eastAsia" w:ascii="Times New Roman" w:hAnsi="Times New Roman" w:eastAsia="仿宋_GB2312" w:cs="Times New Roman"/>
          <w:spacing w:val="-1"/>
          <w:lang w:val="en-US"/>
        </w:rPr>
        <w:t>本方案拟采用政府投资与社会资本合作模式，海南省交通投资控股有限公司指定海南交投港航投资建设有限公司（以下简称“海南交投港航公司”）作为项目业主，通过合法合规程序引入社会资本、工程建设施工总承包方及运营单位，组建项目公司负责本项目的投资、建设及运营，实施路径主要分为</w:t>
      </w:r>
      <w:r>
        <w:rPr>
          <w:rFonts w:hint="eastAsia" w:ascii="Times New Roman" w:hAnsi="Times New Roman" w:eastAsia="仿宋_GB2312" w:cs="Times New Roman"/>
          <w:spacing w:val="-1"/>
          <w:lang w:val="en-US" w:eastAsia="zh-CN"/>
        </w:rPr>
        <w:t>三</w:t>
      </w:r>
      <w:r>
        <w:rPr>
          <w:rFonts w:hint="eastAsia" w:ascii="Times New Roman" w:hAnsi="Times New Roman" w:eastAsia="仿宋_GB2312" w:cs="Times New Roman"/>
          <w:spacing w:val="-1"/>
          <w:lang w:val="en-US"/>
        </w:rPr>
        <w:t>部分，具体如下：</w:t>
      </w:r>
      <w:bookmarkStart w:id="80" w:name="_GoBack"/>
      <w:bookmarkEnd w:id="80"/>
    </w:p>
    <w:p>
      <w:pPr>
        <w:pStyle w:val="11"/>
        <w:adjustRightInd w:val="0"/>
        <w:snapToGrid w:val="0"/>
        <w:spacing w:line="360" w:lineRule="auto"/>
        <w:ind w:firstLine="556" w:firstLineChars="200"/>
        <w:jc w:val="both"/>
        <w:rPr>
          <w:rFonts w:ascii="Times New Roman" w:hAnsi="Times New Roman" w:eastAsia="仿宋_GB2312" w:cs="Times New Roman"/>
          <w:spacing w:val="-1"/>
          <w:lang w:val="en-US"/>
        </w:rPr>
      </w:pPr>
      <w:r>
        <w:rPr>
          <w:rFonts w:hint="eastAsia" w:ascii="Times New Roman" w:hAnsi="Times New Roman" w:eastAsia="仿宋_GB2312" w:cs="Times New Roman"/>
          <w:b/>
          <w:bCs/>
          <w:spacing w:val="-1"/>
          <w:lang w:val="en-US"/>
        </w:rPr>
        <w:t>一是引入“股权融资+EPC/施工总承包”。</w:t>
      </w:r>
      <w:r>
        <w:rPr>
          <w:rFonts w:hint="eastAsia" w:ascii="Times New Roman" w:hAnsi="Times New Roman" w:eastAsia="仿宋_GB2312" w:cs="Times New Roman"/>
          <w:spacing w:val="-1"/>
          <w:lang w:val="en-US"/>
        </w:rPr>
        <w:t>海南交投港航公司通过公开招标（股权融资+EPC/施工总承包）引入社会资本联合体，本次招标的工程范围不包括装卸工艺设备购置（3.03亿元）。中标单位的股权投资人通过认缴基金份额或SPV公司股权等形式间接持有项目公司股权，股权投资人认缴基金份额或SPV项目公司股权金额以中标结果为准；</w:t>
      </w:r>
    </w:p>
    <w:p>
      <w:pPr>
        <w:pStyle w:val="11"/>
        <w:adjustRightInd w:val="0"/>
        <w:snapToGrid w:val="0"/>
        <w:spacing w:line="360" w:lineRule="auto"/>
        <w:ind w:firstLine="556" w:firstLineChars="200"/>
        <w:jc w:val="both"/>
        <w:rPr>
          <w:rFonts w:ascii="Times New Roman" w:hAnsi="Times New Roman" w:eastAsia="仿宋_GB2312" w:cs="Times New Roman"/>
          <w:spacing w:val="-1"/>
          <w:lang w:val="en-US"/>
        </w:rPr>
      </w:pPr>
      <w:r>
        <w:rPr>
          <w:rFonts w:hint="eastAsia" w:ascii="Times New Roman" w:hAnsi="Times New Roman" w:eastAsia="仿宋_GB2312" w:cs="Times New Roman"/>
          <w:b/>
          <w:bCs/>
          <w:spacing w:val="-1"/>
          <w:lang w:val="en-US"/>
        </w:rPr>
        <w:t>二是组建项目公司。</w:t>
      </w:r>
      <w:r>
        <w:rPr>
          <w:rFonts w:hint="eastAsia" w:ascii="Times New Roman" w:hAnsi="Times New Roman" w:eastAsia="仿宋_GB2312" w:cs="Times New Roman"/>
          <w:spacing w:val="-1"/>
          <w:lang w:val="en-US"/>
        </w:rPr>
        <w:t>海南交投港航公司与东方临港产业园开发建设有限公司、基金或SPV公司等签订《股东协议》《公司章程》，共同组建项目公司，并启动项目开工建设。</w:t>
      </w:r>
    </w:p>
    <w:p>
      <w:pPr>
        <w:pStyle w:val="11"/>
        <w:adjustRightInd w:val="0"/>
        <w:snapToGrid w:val="0"/>
        <w:spacing w:line="360" w:lineRule="auto"/>
        <w:ind w:firstLine="556" w:firstLineChars="200"/>
        <w:jc w:val="both"/>
        <w:rPr>
          <w:rFonts w:ascii="Times New Roman" w:hAnsi="Times New Roman" w:eastAsia="仿宋_GB2312" w:cs="Times New Roman"/>
          <w:spacing w:val="-1"/>
          <w:lang w:val="en-US"/>
        </w:rPr>
      </w:pPr>
      <w:r>
        <w:rPr>
          <w:rFonts w:hint="eastAsia" w:ascii="Times New Roman" w:hAnsi="Times New Roman" w:eastAsia="仿宋_GB2312" w:cs="Times New Roman"/>
          <w:b/>
          <w:bCs/>
          <w:spacing w:val="-1"/>
          <w:lang w:val="en-US"/>
        </w:rPr>
        <w:t>三是引入运营单位。</w:t>
      </w:r>
      <w:r>
        <w:rPr>
          <w:rFonts w:hint="eastAsia" w:ascii="Times New Roman" w:hAnsi="Times New Roman" w:eastAsia="仿宋_GB2312" w:cs="Times New Roman"/>
          <w:spacing w:val="-1"/>
          <w:lang w:val="en-US"/>
        </w:rPr>
        <w:t>项目公司以市场化方式选取具备航线开设能力、可提升运营服务质量的企业作为运营单位，具体方案如下：</w:t>
      </w:r>
    </w:p>
    <w:p>
      <w:pPr>
        <w:pStyle w:val="11"/>
        <w:adjustRightInd w:val="0"/>
        <w:snapToGrid w:val="0"/>
        <w:spacing w:line="360" w:lineRule="auto"/>
        <w:ind w:firstLine="556" w:firstLineChars="200"/>
        <w:jc w:val="both"/>
        <w:rPr>
          <w:rFonts w:ascii="Times New Roman" w:hAnsi="Times New Roman" w:eastAsia="仿宋_GB2312" w:cs="Times New Roman"/>
          <w:spacing w:val="-1"/>
          <w:lang w:val="en-US"/>
        </w:rPr>
      </w:pPr>
      <w:r>
        <w:rPr>
          <w:rFonts w:ascii="Times New Roman" w:hAnsi="Times New Roman" w:eastAsia="仿宋_GB2312" w:cs="Times New Roman"/>
          <w:b/>
          <w:bCs/>
          <w:spacing w:val="-1"/>
          <w:lang w:val="en-US"/>
        </w:rPr>
        <w:t>1.</w:t>
      </w:r>
      <w:r>
        <w:rPr>
          <w:rFonts w:hint="eastAsia" w:ascii="Times New Roman" w:hAnsi="Times New Roman" w:eastAsia="仿宋_GB2312" w:cs="Times New Roman"/>
          <w:b/>
          <w:bCs/>
          <w:spacing w:val="-1"/>
          <w:lang w:val="en-US"/>
        </w:rPr>
        <w:t>直接投资。</w:t>
      </w:r>
      <w:r>
        <w:rPr>
          <w:rFonts w:hint="eastAsia" w:ascii="Times New Roman" w:hAnsi="Times New Roman" w:eastAsia="仿宋_GB2312" w:cs="Times New Roman"/>
          <w:spacing w:val="-1"/>
          <w:lang w:val="en-US"/>
        </w:rPr>
        <w:t>截至10月15日，运营单位完成投资决策的，运营单位通过直接投资方式，参股项目公司；</w:t>
      </w:r>
    </w:p>
    <w:p>
      <w:pPr>
        <w:pStyle w:val="11"/>
        <w:adjustRightInd w:val="0"/>
        <w:snapToGrid w:val="0"/>
        <w:spacing w:line="360" w:lineRule="auto"/>
        <w:ind w:firstLine="556" w:firstLineChars="200"/>
        <w:jc w:val="both"/>
        <w:rPr>
          <w:rFonts w:ascii="Times New Roman" w:hAnsi="Times New Roman" w:eastAsia="仿宋_GB2312" w:cs="Times New Roman"/>
          <w:spacing w:val="-1"/>
          <w:lang w:val="en-US"/>
        </w:rPr>
      </w:pPr>
      <w:r>
        <w:rPr>
          <w:rFonts w:ascii="Times New Roman" w:hAnsi="Times New Roman" w:eastAsia="仿宋_GB2312" w:cs="Times New Roman"/>
          <w:b/>
          <w:bCs/>
          <w:spacing w:val="-1"/>
          <w:lang w:val="en-US"/>
        </w:rPr>
        <w:t>2.</w:t>
      </w:r>
      <w:r>
        <w:rPr>
          <w:rFonts w:hint="eastAsia" w:ascii="Times New Roman" w:hAnsi="Times New Roman" w:eastAsia="仿宋_GB2312" w:cs="Times New Roman"/>
          <w:b/>
          <w:bCs/>
          <w:spacing w:val="-1"/>
          <w:lang w:val="en-US"/>
        </w:rPr>
        <w:t>股权转让。</w:t>
      </w:r>
      <w:r>
        <w:rPr>
          <w:rFonts w:hint="eastAsia" w:ascii="Times New Roman" w:hAnsi="Times New Roman" w:eastAsia="仿宋_GB2312" w:cs="Times New Roman"/>
          <w:spacing w:val="-1"/>
          <w:lang w:val="en-US"/>
        </w:rPr>
        <w:t>海南交投港航公司根据运营单位投资决策批复的参股比例确定股权出让方案，其他股东方的股权比例不变；</w:t>
      </w:r>
    </w:p>
    <w:p>
      <w:pPr>
        <w:pStyle w:val="11"/>
        <w:adjustRightInd w:val="0"/>
        <w:snapToGrid w:val="0"/>
        <w:spacing w:line="360" w:lineRule="auto"/>
        <w:ind w:firstLine="556" w:firstLineChars="200"/>
        <w:jc w:val="both"/>
        <w:rPr>
          <w:rFonts w:ascii="Times New Roman" w:hAnsi="Times New Roman" w:eastAsia="仿宋_GB2312" w:cs="Times New Roman"/>
          <w:spacing w:val="-1"/>
          <w:lang w:val="en-US"/>
        </w:rPr>
      </w:pPr>
      <w:r>
        <w:rPr>
          <w:rFonts w:ascii="Times New Roman" w:hAnsi="Times New Roman" w:eastAsia="仿宋_GB2312" w:cs="Times New Roman"/>
          <w:b/>
          <w:bCs/>
          <w:spacing w:val="-1"/>
          <w:lang w:val="en-US"/>
        </w:rPr>
        <w:t>3.</w:t>
      </w:r>
      <w:r>
        <w:rPr>
          <w:rFonts w:hint="eastAsia" w:ascii="Times New Roman" w:hAnsi="Times New Roman" w:eastAsia="仿宋_GB2312" w:cs="Times New Roman"/>
          <w:b/>
          <w:bCs/>
          <w:spacing w:val="-1"/>
          <w:lang w:val="en-US"/>
        </w:rPr>
        <w:t>委托运营。</w:t>
      </w:r>
      <w:r>
        <w:rPr>
          <w:rFonts w:hint="eastAsia" w:ascii="Times New Roman" w:hAnsi="Times New Roman" w:eastAsia="仿宋_GB2312" w:cs="Times New Roman"/>
          <w:spacing w:val="-1"/>
          <w:lang w:val="en-US"/>
        </w:rPr>
        <w:t>项目公司通过公开招标方式遴选港口运营类企业，委托运营年限暂定5年，最终以招标文件及签订的委托运营合同为准。</w:t>
      </w:r>
    </w:p>
    <w:p>
      <w:pPr>
        <w:pStyle w:val="11"/>
        <w:adjustRightInd w:val="0"/>
        <w:snapToGrid w:val="0"/>
        <w:spacing w:line="360" w:lineRule="auto"/>
        <w:ind w:firstLine="556" w:firstLineChars="200"/>
        <w:jc w:val="both"/>
        <w:rPr>
          <w:rFonts w:ascii="Times New Roman" w:hAnsi="Times New Roman" w:eastAsia="仿宋_GB2312" w:cs="Times New Roman"/>
          <w:b/>
          <w:bCs/>
          <w:spacing w:val="-1"/>
          <w:lang w:val="en-US"/>
        </w:rPr>
      </w:pPr>
      <w:r>
        <w:rPr>
          <w:rFonts w:ascii="Times New Roman" w:hAnsi="Times New Roman" w:eastAsia="仿宋_GB2312" w:cs="Times New Roman"/>
          <w:b/>
          <w:bCs/>
          <w:spacing w:val="-1"/>
        </w:rPr>
        <w:t>潜在</w:t>
      </w:r>
      <w:r>
        <w:rPr>
          <w:rFonts w:hint="eastAsia" w:ascii="Times New Roman" w:hAnsi="Times New Roman" w:eastAsia="仿宋_GB2312" w:cs="Times New Roman"/>
          <w:b/>
          <w:bCs/>
          <w:spacing w:val="-1"/>
        </w:rPr>
        <w:t>社会资本合作方</w:t>
      </w:r>
      <w:r>
        <w:rPr>
          <w:rFonts w:ascii="Times New Roman" w:hAnsi="Times New Roman" w:eastAsia="仿宋_GB2312" w:cs="Times New Roman"/>
          <w:b/>
          <w:bCs/>
          <w:spacing w:val="-1"/>
        </w:rPr>
        <w:t>的反馈：</w:t>
      </w:r>
      <w:r>
        <w:rPr>
          <w:rFonts w:ascii="Times New Roman" w:hAnsi="Times New Roman" w:eastAsia="仿宋_GB2312" w:cs="Times New Roman"/>
          <w:b/>
          <w:bCs/>
          <w:spacing w:val="-1"/>
          <w:u w:val="single"/>
        </w:rPr>
        <w:t xml:space="preserve">  </w:t>
      </w:r>
      <w:r>
        <w:rPr>
          <w:rFonts w:hint="eastAsia" w:ascii="Times New Roman" w:hAnsi="Times New Roman" w:eastAsia="仿宋_GB2312" w:cs="Times New Roman"/>
          <w:b/>
          <w:bCs/>
          <w:spacing w:val="-1"/>
          <w:u w:val="single"/>
        </w:rPr>
        <w:t>请投资人+EPC/施工总承包将</w:t>
      </w:r>
      <w:r>
        <w:rPr>
          <w:rFonts w:ascii="Times New Roman" w:hAnsi="Times New Roman" w:eastAsia="仿宋_GB2312" w:cs="Times New Roman"/>
          <w:b/>
          <w:bCs/>
          <w:spacing w:val="-1"/>
          <w:u w:val="single"/>
        </w:rPr>
        <w:t>相关内容填入附件</w:t>
      </w:r>
      <w:r>
        <w:rPr>
          <w:rFonts w:hint="eastAsia" w:ascii="Times New Roman" w:hAnsi="Times New Roman" w:eastAsia="仿宋_GB2312" w:cs="Times New Roman"/>
          <w:b/>
          <w:bCs/>
          <w:spacing w:val="-1"/>
          <w:u w:val="single"/>
          <w:lang w:val="en-US"/>
        </w:rPr>
        <w:t>一</w:t>
      </w:r>
      <w:r>
        <w:rPr>
          <w:rFonts w:hint="eastAsia" w:ascii="Times New Roman" w:hAnsi="Times New Roman" w:eastAsia="仿宋_GB2312" w:cs="Times New Roman"/>
          <w:b/>
          <w:bCs/>
          <w:spacing w:val="-1"/>
          <w:u w:val="single"/>
        </w:rPr>
        <w:t>；运营单位将相关内容填入附件二</w:t>
      </w:r>
      <w:r>
        <w:rPr>
          <w:rFonts w:ascii="Times New Roman" w:hAnsi="Times New Roman" w:eastAsia="仿宋_GB2312" w:cs="Times New Roman"/>
          <w:b/>
          <w:bCs/>
          <w:spacing w:val="-1"/>
          <w:u w:val="single"/>
        </w:rPr>
        <w:t xml:space="preserve">  </w:t>
      </w:r>
    </w:p>
    <w:p>
      <w:pPr>
        <w:pStyle w:val="11"/>
        <w:adjustRightInd w:val="0"/>
        <w:snapToGrid w:val="0"/>
        <w:spacing w:line="360" w:lineRule="auto"/>
        <w:ind w:firstLine="560" w:firstLineChars="200"/>
        <w:jc w:val="both"/>
        <w:outlineLvl w:val="1"/>
        <w:rPr>
          <w:rFonts w:hint="eastAsia" w:ascii="黑体" w:hAnsi="黑体" w:eastAsia="黑体" w:cs="黑体"/>
          <w:lang w:val="en-US"/>
        </w:rPr>
      </w:pPr>
      <w:bookmarkStart w:id="55" w:name="_Toc10668"/>
      <w:bookmarkStart w:id="56" w:name="_Toc21986"/>
      <w:bookmarkStart w:id="57" w:name="_Toc28679"/>
      <w:r>
        <w:rPr>
          <w:rFonts w:hint="eastAsia" w:ascii="黑体" w:hAnsi="黑体" w:eastAsia="黑体" w:cs="黑体"/>
          <w:lang w:val="en-US"/>
        </w:rPr>
        <w:t>三、资产权属</w:t>
      </w:r>
      <w:bookmarkEnd w:id="55"/>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ascii="Times New Roman" w:hAnsi="Times New Roman" w:eastAsia="仿宋_GB2312" w:cs="Times New Roman"/>
          <w:spacing w:val="-1"/>
          <w:sz w:val="28"/>
          <w:szCs w:val="28"/>
          <w:lang w:val="en-US"/>
        </w:rPr>
        <w:t>1.航道部分。</w:t>
      </w:r>
      <w:r>
        <w:rPr>
          <w:rFonts w:hint="eastAsia" w:ascii="Times New Roman" w:hAnsi="Times New Roman" w:eastAsia="仿宋_GB2312" w:cs="Times New Roman"/>
          <w:spacing w:val="-1"/>
          <w:sz w:val="28"/>
          <w:szCs w:val="28"/>
          <w:lang w:val="en-US"/>
        </w:rPr>
        <w:t>一是航道部分属于公共基础设施，</w:t>
      </w:r>
      <w:r>
        <w:rPr>
          <w:rFonts w:ascii="Times New Roman" w:hAnsi="Times New Roman" w:eastAsia="仿宋_GB2312" w:cs="Times New Roman"/>
          <w:spacing w:val="-1"/>
          <w:sz w:val="28"/>
          <w:szCs w:val="28"/>
          <w:lang w:val="en-US"/>
        </w:rPr>
        <w:t>按照《政府会计准则第5号——公共基础设施》相关规定</w:t>
      </w:r>
      <w:r>
        <w:rPr>
          <w:rFonts w:hint="eastAsia" w:ascii="Times New Roman" w:hAnsi="Times New Roman" w:eastAsia="仿宋_GB2312" w:cs="Times New Roman"/>
          <w:spacing w:val="-1"/>
          <w:sz w:val="28"/>
          <w:szCs w:val="28"/>
          <w:lang w:val="en-US"/>
        </w:rPr>
        <w:t>执行</w:t>
      </w:r>
      <w:r>
        <w:rPr>
          <w:rFonts w:ascii="Times New Roman" w:hAnsi="Times New Roman" w:eastAsia="仿宋_GB2312" w:cs="Times New Roman"/>
          <w:spacing w:val="-1"/>
          <w:sz w:val="28"/>
          <w:szCs w:val="28"/>
          <w:lang w:val="en-US"/>
        </w:rPr>
        <w:t>；</w:t>
      </w:r>
      <w:r>
        <w:rPr>
          <w:rFonts w:hint="eastAsia" w:ascii="Times New Roman" w:hAnsi="Times New Roman" w:eastAsia="仿宋_GB2312" w:cs="Times New Roman"/>
          <w:spacing w:val="-1"/>
          <w:sz w:val="28"/>
          <w:szCs w:val="28"/>
          <w:lang w:val="en-US"/>
        </w:rPr>
        <w:t>二</w:t>
      </w:r>
      <w:r>
        <w:rPr>
          <w:rFonts w:ascii="Times New Roman" w:hAnsi="Times New Roman" w:eastAsia="仿宋_GB2312" w:cs="Times New Roman"/>
          <w:spacing w:val="-1"/>
          <w:sz w:val="28"/>
          <w:szCs w:val="28"/>
          <w:lang w:val="en-US"/>
        </w:rPr>
        <w:t>是按照《港口基础设施维护管理规定》（交通运输部令2022年第19号）和《航道养护管理规定》（交通运输部令2020年第20号）等相关规定，航道、防波堤由海南省港航管理局负责维护，维护费用由省、市财政及项目公司按照4:3:3原则共同承担，最终以实际承担的为准。</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ascii="Times New Roman" w:hAnsi="Times New Roman" w:eastAsia="仿宋_GB2312" w:cs="Times New Roman"/>
          <w:spacing w:val="-1"/>
          <w:sz w:val="28"/>
          <w:szCs w:val="28"/>
          <w:lang w:val="en-US"/>
        </w:rPr>
        <w:t>2.码头部分</w:t>
      </w:r>
      <w:r>
        <w:rPr>
          <w:rFonts w:hint="eastAsia" w:ascii="Times New Roman" w:hAnsi="Times New Roman" w:eastAsia="仿宋_GB2312" w:cs="Times New Roman"/>
          <w:spacing w:val="-1"/>
          <w:sz w:val="28"/>
          <w:szCs w:val="28"/>
          <w:lang w:val="en-US"/>
        </w:rPr>
        <w:t>（除航道部分外）</w:t>
      </w:r>
      <w:r>
        <w:rPr>
          <w:rFonts w:ascii="Times New Roman" w:hAnsi="Times New Roman" w:eastAsia="仿宋_GB2312" w:cs="Times New Roman"/>
          <w:spacing w:val="-1"/>
          <w:sz w:val="28"/>
          <w:szCs w:val="28"/>
          <w:lang w:val="en-US"/>
        </w:rPr>
        <w:t>。一是资产权属归属于项目公司；二是按照《企业会计准则第4号——固定资产》的相关规定计提固定资产折旧；三是维护费用全部由项目公司承担。</w:t>
      </w:r>
    </w:p>
    <w:p>
      <w:pPr>
        <w:pStyle w:val="11"/>
        <w:adjustRightInd w:val="0"/>
        <w:snapToGrid w:val="0"/>
        <w:spacing w:line="360" w:lineRule="auto"/>
        <w:ind w:firstLine="560" w:firstLineChars="200"/>
        <w:jc w:val="both"/>
        <w:outlineLvl w:val="1"/>
        <w:rPr>
          <w:rFonts w:hint="eastAsia" w:ascii="黑体" w:hAnsi="黑体" w:eastAsia="黑体" w:cs="黑体"/>
          <w:lang w:val="en-US"/>
        </w:rPr>
      </w:pPr>
      <w:bookmarkStart w:id="58" w:name="_Toc15532"/>
      <w:r>
        <w:rPr>
          <w:rFonts w:hint="eastAsia" w:ascii="黑体" w:hAnsi="黑体" w:eastAsia="黑体" w:cs="黑体"/>
          <w:lang w:val="en-US"/>
        </w:rPr>
        <w:t>四、项目</w:t>
      </w:r>
      <w:bookmarkEnd w:id="56"/>
      <w:bookmarkEnd w:id="57"/>
      <w:r>
        <w:rPr>
          <w:rFonts w:hint="eastAsia" w:ascii="黑体" w:hAnsi="黑体" w:eastAsia="黑体" w:cs="黑体"/>
          <w:lang w:val="en-US"/>
        </w:rPr>
        <w:t>公司设立情况</w:t>
      </w:r>
      <w:bookmarkEnd w:id="58"/>
    </w:p>
    <w:p>
      <w:pPr>
        <w:pStyle w:val="11"/>
        <w:adjustRightInd w:val="0"/>
        <w:snapToGrid w:val="0"/>
        <w:spacing w:line="360" w:lineRule="auto"/>
        <w:ind w:firstLine="556" w:firstLineChars="200"/>
        <w:jc w:val="both"/>
        <w:rPr>
          <w:rFonts w:ascii="Times New Roman" w:hAnsi="Times New Roman" w:eastAsia="仿宋_GB2312" w:cs="Times New Roman"/>
          <w:b/>
          <w:bCs/>
          <w:spacing w:val="-1"/>
          <w:lang w:val="en-US"/>
        </w:rPr>
      </w:pPr>
      <w:r>
        <w:rPr>
          <w:rFonts w:ascii="Times New Roman" w:hAnsi="Times New Roman" w:eastAsia="仿宋_GB2312" w:cs="Times New Roman"/>
          <w:b/>
          <w:bCs/>
          <w:spacing w:val="-1"/>
        </w:rPr>
        <w:t>（</w:t>
      </w:r>
      <w:r>
        <w:rPr>
          <w:rFonts w:hint="eastAsia" w:ascii="Times New Roman" w:hAnsi="Times New Roman" w:eastAsia="仿宋_GB2312" w:cs="Times New Roman"/>
          <w:b/>
          <w:bCs/>
          <w:spacing w:val="-1"/>
          <w:lang w:val="en-US"/>
        </w:rPr>
        <w:t>一</w:t>
      </w:r>
      <w:r>
        <w:rPr>
          <w:rFonts w:ascii="Times New Roman" w:hAnsi="Times New Roman" w:eastAsia="仿宋_GB2312" w:cs="Times New Roman"/>
          <w:b/>
          <w:bCs/>
          <w:spacing w:val="-1"/>
        </w:rPr>
        <w:t>）</w:t>
      </w:r>
      <w:r>
        <w:rPr>
          <w:rFonts w:hint="eastAsia" w:ascii="Times New Roman" w:hAnsi="Times New Roman" w:eastAsia="仿宋_GB2312" w:cs="Times New Roman"/>
          <w:b/>
          <w:bCs/>
          <w:spacing w:val="-1"/>
          <w:lang w:val="en-US"/>
        </w:rPr>
        <w:t>设立项目公司</w:t>
      </w:r>
    </w:p>
    <w:p>
      <w:pPr>
        <w:pStyle w:val="11"/>
        <w:adjustRightInd w:val="0"/>
        <w:snapToGrid w:val="0"/>
        <w:spacing w:line="360" w:lineRule="auto"/>
        <w:ind w:firstLine="556" w:firstLineChars="200"/>
        <w:jc w:val="both"/>
        <w:rPr>
          <w:rFonts w:ascii="Times New Roman" w:hAnsi="Times New Roman" w:eastAsia="仿宋_GB2312" w:cs="Times New Roman"/>
          <w:b/>
          <w:bCs/>
          <w:spacing w:val="-1"/>
          <w:lang w:val="en-US"/>
        </w:rPr>
      </w:pPr>
      <w:r>
        <w:rPr>
          <w:rFonts w:ascii="Times New Roman" w:hAnsi="Times New Roman" w:eastAsia="仿宋_GB2312" w:cs="Times New Roman"/>
          <w:spacing w:val="-1"/>
          <w:lang w:val="en-US"/>
        </w:rPr>
        <w:t>海南交投港航投资建设有限公司</w:t>
      </w:r>
      <w:r>
        <w:rPr>
          <w:rFonts w:hint="eastAsia" w:ascii="Times New Roman" w:hAnsi="Times New Roman" w:eastAsia="仿宋_GB2312" w:cs="Times New Roman"/>
          <w:spacing w:val="-1"/>
          <w:lang w:val="en-US"/>
        </w:rPr>
        <w:t>与东方临港产业园开发建设有限公司等股东签订《股东协议》《公司章程》</w:t>
      </w:r>
      <w:r>
        <w:rPr>
          <w:rFonts w:ascii="Times New Roman" w:hAnsi="Times New Roman" w:eastAsia="仿宋_GB2312" w:cs="Times New Roman"/>
          <w:spacing w:val="-1"/>
          <w:lang w:val="en-US"/>
        </w:rPr>
        <w:t>之日起</w:t>
      </w:r>
      <w:r>
        <w:rPr>
          <w:rFonts w:hint="eastAsia" w:ascii="Times New Roman" w:hAnsi="Times New Roman" w:eastAsia="仿宋_GB2312" w:cs="Times New Roman"/>
          <w:spacing w:val="-1"/>
          <w:u w:val="single"/>
          <w:lang w:val="en-US"/>
        </w:rPr>
        <w:t>1</w:t>
      </w:r>
      <w:r>
        <w:rPr>
          <w:rFonts w:ascii="Times New Roman" w:hAnsi="Times New Roman" w:eastAsia="仿宋_GB2312" w:cs="Times New Roman"/>
          <w:spacing w:val="-1"/>
          <w:u w:val="single"/>
          <w:lang w:val="en-US"/>
        </w:rPr>
        <w:t>0日</w:t>
      </w:r>
      <w:r>
        <w:rPr>
          <w:rFonts w:ascii="Times New Roman" w:hAnsi="Times New Roman" w:eastAsia="仿宋_GB2312" w:cs="Times New Roman"/>
          <w:spacing w:val="-1"/>
        </w:rPr>
        <w:t>内</w:t>
      </w:r>
      <w:r>
        <w:rPr>
          <w:rFonts w:hint="eastAsia" w:ascii="Times New Roman" w:hAnsi="Times New Roman" w:eastAsia="仿宋_GB2312" w:cs="Times New Roman"/>
          <w:spacing w:val="-1"/>
          <w:lang w:val="en-US"/>
        </w:rPr>
        <w:t>，</w:t>
      </w:r>
      <w:r>
        <w:rPr>
          <w:rFonts w:ascii="Times New Roman" w:hAnsi="Times New Roman" w:eastAsia="仿宋_GB2312" w:cs="Times New Roman"/>
          <w:spacing w:val="-1"/>
          <w:lang w:val="en-US"/>
        </w:rPr>
        <w:t>在东方市注册项目公司。</w:t>
      </w:r>
    </w:p>
    <w:p>
      <w:pPr>
        <w:pStyle w:val="11"/>
        <w:adjustRightInd w:val="0"/>
        <w:snapToGrid w:val="0"/>
        <w:spacing w:line="360" w:lineRule="auto"/>
        <w:ind w:firstLine="556" w:firstLineChars="200"/>
        <w:jc w:val="both"/>
        <w:rPr>
          <w:rFonts w:ascii="Times New Roman" w:hAnsi="Times New Roman" w:eastAsia="仿宋_GB2312" w:cs="Times New Roman"/>
          <w:b/>
          <w:bCs/>
          <w:spacing w:val="-1"/>
          <w:lang w:val="en-US"/>
        </w:rPr>
      </w:pPr>
      <w:r>
        <w:rPr>
          <w:rFonts w:ascii="Times New Roman" w:hAnsi="Times New Roman" w:eastAsia="仿宋_GB2312" w:cs="Times New Roman"/>
          <w:b/>
          <w:bCs/>
          <w:spacing w:val="-1"/>
        </w:rPr>
        <w:t>（</w:t>
      </w:r>
      <w:r>
        <w:rPr>
          <w:rFonts w:hint="eastAsia" w:ascii="Times New Roman" w:hAnsi="Times New Roman" w:eastAsia="仿宋_GB2312" w:cs="Times New Roman"/>
          <w:b/>
          <w:bCs/>
          <w:spacing w:val="-1"/>
          <w:lang w:val="en-US"/>
        </w:rPr>
        <w:t>二</w:t>
      </w:r>
      <w:r>
        <w:rPr>
          <w:rFonts w:ascii="Times New Roman" w:hAnsi="Times New Roman" w:eastAsia="仿宋_GB2312" w:cs="Times New Roman"/>
          <w:b/>
          <w:bCs/>
          <w:spacing w:val="-1"/>
        </w:rPr>
        <w:t>）注册资本</w:t>
      </w:r>
      <w:r>
        <w:rPr>
          <w:rFonts w:hint="eastAsia" w:ascii="Times New Roman" w:hAnsi="Times New Roman" w:eastAsia="仿宋_GB2312" w:cs="Times New Roman"/>
          <w:b/>
          <w:bCs/>
          <w:spacing w:val="-1"/>
          <w:lang w:val="en-US"/>
        </w:rPr>
        <w:t>及资本金到位情况</w:t>
      </w:r>
    </w:p>
    <w:p>
      <w:pPr>
        <w:pStyle w:val="11"/>
        <w:adjustRightInd w:val="0"/>
        <w:snapToGrid w:val="0"/>
        <w:spacing w:line="360" w:lineRule="auto"/>
        <w:ind w:firstLine="556" w:firstLineChars="200"/>
        <w:jc w:val="both"/>
        <w:rPr>
          <w:rFonts w:ascii="Times New Roman" w:hAnsi="Times New Roman" w:eastAsia="仿宋_GB2312" w:cs="Times New Roman"/>
          <w:spacing w:val="-1"/>
        </w:rPr>
      </w:pPr>
      <w:r>
        <w:rPr>
          <w:rFonts w:hint="eastAsia" w:ascii="Times New Roman" w:hAnsi="Times New Roman" w:eastAsia="仿宋_GB2312" w:cs="Times New Roman"/>
          <w:spacing w:val="-1"/>
        </w:rPr>
        <w:t>项目公司注册资本为5,000.00万元，出资方式为货币出资。</w:t>
      </w:r>
    </w:p>
    <w:p>
      <w:pPr>
        <w:pStyle w:val="11"/>
        <w:adjustRightInd w:val="0"/>
        <w:snapToGrid w:val="0"/>
        <w:spacing w:line="360" w:lineRule="auto"/>
        <w:ind w:firstLine="556" w:firstLineChars="200"/>
        <w:jc w:val="both"/>
        <w:rPr>
          <w:rFonts w:ascii="Times New Roman" w:hAnsi="Times New Roman" w:eastAsia="仿宋_GB2312" w:cs="Times New Roman"/>
          <w:b/>
          <w:bCs/>
          <w:spacing w:val="-1"/>
          <w:lang w:val="en-US"/>
        </w:rPr>
      </w:pPr>
      <w:r>
        <w:rPr>
          <w:rFonts w:ascii="Times New Roman" w:hAnsi="Times New Roman" w:eastAsia="仿宋_GB2312" w:cs="Times New Roman"/>
          <w:b/>
          <w:bCs/>
          <w:spacing w:val="-1"/>
        </w:rPr>
        <w:t>（</w:t>
      </w:r>
      <w:r>
        <w:rPr>
          <w:rFonts w:hint="eastAsia" w:ascii="Times New Roman" w:hAnsi="Times New Roman" w:eastAsia="仿宋_GB2312" w:cs="Times New Roman"/>
          <w:b/>
          <w:bCs/>
          <w:spacing w:val="-1"/>
          <w:lang w:val="en-US"/>
        </w:rPr>
        <w:t>三</w:t>
      </w:r>
      <w:r>
        <w:rPr>
          <w:rFonts w:ascii="Times New Roman" w:hAnsi="Times New Roman" w:eastAsia="仿宋_GB2312" w:cs="Times New Roman"/>
          <w:b/>
          <w:bCs/>
          <w:spacing w:val="-1"/>
        </w:rPr>
        <w:t>）</w:t>
      </w:r>
      <w:r>
        <w:rPr>
          <w:rFonts w:hint="eastAsia" w:ascii="Times New Roman" w:hAnsi="Times New Roman" w:eastAsia="仿宋_GB2312" w:cs="Times New Roman"/>
          <w:b/>
          <w:bCs/>
          <w:spacing w:val="-1"/>
          <w:lang w:val="en-US"/>
        </w:rPr>
        <w:t>出资人及持股比例</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海南交投港航投资建设有限公司：69.97%</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东方临港产业园开发建设有限公司：4.00%</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SPV公司或基金：26.03%</w:t>
      </w:r>
    </w:p>
    <w:p>
      <w:pPr>
        <w:pStyle w:val="11"/>
        <w:adjustRightInd w:val="0"/>
        <w:snapToGrid w:val="0"/>
        <w:spacing w:line="360" w:lineRule="auto"/>
        <w:ind w:firstLine="556" w:firstLineChars="200"/>
        <w:jc w:val="both"/>
        <w:rPr>
          <w:rFonts w:ascii="Times New Roman" w:hAnsi="Times New Roman" w:eastAsia="仿宋_GB2312" w:cs="Times New Roman"/>
          <w:b/>
          <w:bCs/>
          <w:spacing w:val="-1"/>
          <w:lang w:val="en-US"/>
        </w:rPr>
      </w:pPr>
      <w:r>
        <w:rPr>
          <w:rFonts w:ascii="Times New Roman" w:hAnsi="Times New Roman" w:eastAsia="仿宋_GB2312" w:cs="Times New Roman"/>
          <w:b/>
          <w:bCs/>
          <w:spacing w:val="-1"/>
        </w:rPr>
        <w:t>潜在</w:t>
      </w:r>
      <w:r>
        <w:rPr>
          <w:rFonts w:hint="eastAsia" w:ascii="Times New Roman" w:hAnsi="Times New Roman" w:eastAsia="仿宋_GB2312" w:cs="Times New Roman"/>
          <w:b/>
          <w:bCs/>
          <w:spacing w:val="-1"/>
        </w:rPr>
        <w:t>社会资本合作方</w:t>
      </w:r>
      <w:r>
        <w:rPr>
          <w:rFonts w:ascii="Times New Roman" w:hAnsi="Times New Roman" w:eastAsia="仿宋_GB2312" w:cs="Times New Roman"/>
          <w:b/>
          <w:bCs/>
          <w:spacing w:val="-1"/>
        </w:rPr>
        <w:t>的反馈：</w:t>
      </w:r>
      <w:r>
        <w:rPr>
          <w:rFonts w:ascii="Times New Roman" w:hAnsi="Times New Roman" w:eastAsia="仿宋_GB2312" w:cs="Times New Roman"/>
          <w:b/>
          <w:bCs/>
          <w:spacing w:val="-1"/>
          <w:u w:val="single"/>
        </w:rPr>
        <w:t xml:space="preserve">  </w:t>
      </w:r>
      <w:r>
        <w:rPr>
          <w:rFonts w:hint="eastAsia" w:ascii="Times New Roman" w:hAnsi="Times New Roman" w:eastAsia="仿宋_GB2312" w:cs="Times New Roman"/>
          <w:b/>
          <w:bCs/>
          <w:spacing w:val="-1"/>
          <w:u w:val="single"/>
        </w:rPr>
        <w:t>请投资人+EPC/施工总承包将</w:t>
      </w:r>
      <w:r>
        <w:rPr>
          <w:rFonts w:ascii="Times New Roman" w:hAnsi="Times New Roman" w:eastAsia="仿宋_GB2312" w:cs="Times New Roman"/>
          <w:b/>
          <w:bCs/>
          <w:spacing w:val="-1"/>
          <w:u w:val="single"/>
        </w:rPr>
        <w:t>相关内容填入附件</w:t>
      </w:r>
      <w:r>
        <w:rPr>
          <w:rFonts w:hint="eastAsia" w:ascii="Times New Roman" w:hAnsi="Times New Roman" w:eastAsia="仿宋_GB2312" w:cs="Times New Roman"/>
          <w:b/>
          <w:bCs/>
          <w:spacing w:val="-1"/>
          <w:u w:val="single"/>
          <w:lang w:val="en-US"/>
        </w:rPr>
        <w:t>一</w:t>
      </w:r>
      <w:r>
        <w:rPr>
          <w:rFonts w:hint="eastAsia" w:ascii="Times New Roman" w:hAnsi="Times New Roman" w:eastAsia="仿宋_GB2312" w:cs="Times New Roman"/>
          <w:b/>
          <w:bCs/>
          <w:spacing w:val="-1"/>
          <w:u w:val="single"/>
        </w:rPr>
        <w:t>；运营单位将相关内容填入附件二</w:t>
      </w:r>
      <w:r>
        <w:rPr>
          <w:rFonts w:ascii="Times New Roman" w:hAnsi="Times New Roman" w:eastAsia="仿宋_GB2312" w:cs="Times New Roman"/>
          <w:b/>
          <w:bCs/>
          <w:spacing w:val="-1"/>
          <w:u w:val="single"/>
        </w:rPr>
        <w:t xml:space="preserve">  </w:t>
      </w:r>
    </w:p>
    <w:p>
      <w:pPr>
        <w:pStyle w:val="11"/>
        <w:adjustRightInd w:val="0"/>
        <w:snapToGrid w:val="0"/>
        <w:spacing w:line="360" w:lineRule="auto"/>
        <w:ind w:firstLine="560" w:firstLineChars="200"/>
        <w:jc w:val="both"/>
        <w:outlineLvl w:val="1"/>
        <w:rPr>
          <w:rFonts w:hint="eastAsia" w:ascii="黑体" w:hAnsi="黑体" w:eastAsia="黑体" w:cs="黑体"/>
          <w:lang w:val="en-US"/>
        </w:rPr>
      </w:pPr>
      <w:bookmarkStart w:id="59" w:name="_Toc11018"/>
      <w:bookmarkStart w:id="60" w:name="_Toc24974"/>
      <w:bookmarkStart w:id="61" w:name="_Toc28768"/>
      <w:r>
        <w:rPr>
          <w:rFonts w:hint="eastAsia" w:ascii="黑体" w:hAnsi="黑体" w:eastAsia="黑体" w:cs="黑体"/>
          <w:lang w:val="en-US"/>
        </w:rPr>
        <w:t>五、项目投资计划及筹措方案</w:t>
      </w:r>
      <w:bookmarkEnd w:id="59"/>
      <w:bookmarkEnd w:id="60"/>
      <w:bookmarkEnd w:id="61"/>
    </w:p>
    <w:p>
      <w:pPr>
        <w:autoSpaceDE/>
        <w:autoSpaceDN/>
        <w:adjustRightInd w:val="0"/>
        <w:snapToGrid w:val="0"/>
        <w:spacing w:line="360" w:lineRule="auto"/>
        <w:ind w:firstLine="556" w:firstLineChars="200"/>
        <w:jc w:val="both"/>
        <w:rPr>
          <w:rFonts w:ascii="Times New Roman" w:hAnsi="Times New Roman" w:eastAsia="仿宋_GB2312" w:cs="Times New Roman"/>
          <w:b/>
          <w:bCs/>
          <w:spacing w:val="-1"/>
          <w:sz w:val="28"/>
          <w:szCs w:val="28"/>
          <w:lang w:val="en-US"/>
        </w:rPr>
      </w:pPr>
      <w:r>
        <w:rPr>
          <w:rFonts w:ascii="Times New Roman" w:hAnsi="Times New Roman" w:eastAsia="仿宋_GB2312" w:cs="Times New Roman"/>
          <w:b/>
          <w:bCs/>
          <w:spacing w:val="-1"/>
          <w:sz w:val="28"/>
          <w:szCs w:val="28"/>
        </w:rPr>
        <w:t>（一）</w:t>
      </w:r>
      <w:r>
        <w:rPr>
          <w:rFonts w:hint="eastAsia" w:ascii="Times New Roman" w:hAnsi="Times New Roman" w:eastAsia="仿宋_GB2312" w:cs="Times New Roman"/>
          <w:b/>
          <w:bCs/>
          <w:spacing w:val="-1"/>
          <w:sz w:val="28"/>
          <w:szCs w:val="28"/>
          <w:lang w:val="en-US"/>
        </w:rPr>
        <w:t>资金来源</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rPr>
      </w:pPr>
      <w:r>
        <w:rPr>
          <w:rFonts w:hint="eastAsia" w:ascii="Times New Roman" w:hAnsi="Times New Roman" w:eastAsia="仿宋_GB2312" w:cs="Times New Roman"/>
          <w:spacing w:val="-1"/>
          <w:sz w:val="28"/>
          <w:szCs w:val="28"/>
        </w:rPr>
        <w:t>本方案项目总投资估算27.65亿元。资金来源为企业自有资金（即项目资本金）、财政资金（含专项债券）和银行贷款。</w:t>
      </w:r>
      <w:r>
        <w:rPr>
          <w:rFonts w:ascii="Times New Roman" w:hAnsi="Times New Roman" w:eastAsia="仿宋_GB2312" w:cs="Times New Roman"/>
          <w:spacing w:val="-1"/>
          <w:sz w:val="28"/>
          <w:szCs w:val="28"/>
        </w:rPr>
        <w:t>具体如下：</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rPr>
      </w:pPr>
      <w:r>
        <w:rPr>
          <w:rFonts w:ascii="Times New Roman" w:hAnsi="Times New Roman" w:eastAsia="仿宋_GB2312" w:cs="Times New Roman"/>
          <w:spacing w:val="-1"/>
          <w:sz w:val="28"/>
          <w:szCs w:val="28"/>
        </w:rPr>
        <w:t>1.企业自筹资金（项目资本金）</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rPr>
      </w:pPr>
      <w:r>
        <w:rPr>
          <w:rFonts w:hint="eastAsia" w:ascii="Times New Roman" w:hAnsi="Times New Roman" w:eastAsia="仿宋_GB2312" w:cs="Times New Roman"/>
          <w:spacing w:val="-1"/>
          <w:sz w:val="28"/>
          <w:szCs w:val="28"/>
        </w:rPr>
        <w:t>本方案项目最低资本金11.52亿元（占项目总投资比例约41.66%）。股东各方按同股同权原则出资，海南交投港航公司出资8.06亿元，主要资金来源为地方政府专项债券资金；东方临港公司出资0.46亿元，由东方市政府统筹解决；引入“基金或SPV公司”筹集股权资金3.00亿元，主要资金来源为社会资本自有资金。</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rPr>
      </w:pPr>
      <w:r>
        <w:rPr>
          <w:rFonts w:ascii="Times New Roman" w:hAnsi="Times New Roman" w:eastAsia="仿宋_GB2312" w:cs="Times New Roman"/>
          <w:spacing w:val="-1"/>
          <w:sz w:val="28"/>
          <w:szCs w:val="28"/>
        </w:rPr>
        <w:t>2.</w:t>
      </w:r>
      <w:r>
        <w:rPr>
          <w:rFonts w:hint="eastAsia" w:ascii="Times New Roman" w:hAnsi="Times New Roman" w:eastAsia="仿宋_GB2312" w:cs="Times New Roman"/>
          <w:spacing w:val="-1"/>
          <w:sz w:val="28"/>
          <w:szCs w:val="28"/>
        </w:rPr>
        <w:t>银行贷款</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rPr>
      </w:pPr>
      <w:r>
        <w:rPr>
          <w:rFonts w:hint="eastAsia" w:ascii="Times New Roman" w:hAnsi="Times New Roman" w:eastAsia="仿宋_GB2312" w:cs="Times New Roman"/>
          <w:spacing w:val="-1"/>
          <w:sz w:val="28"/>
          <w:szCs w:val="28"/>
        </w:rPr>
        <w:t>本项目剩余建设资金16.13亿元（占项目总投资比例约58.34%），拟由项目公司通过银行贷款等市场化融资方式筹集。根据国开行、农发行、邮储银行等金融机构贷款意向，贷款利率暂按2.50%计算，以项目装卸堆存等综合收益作为还款来源。</w:t>
      </w:r>
    </w:p>
    <w:p>
      <w:pPr>
        <w:autoSpaceDE/>
        <w:autoSpaceDN/>
        <w:adjustRightInd w:val="0"/>
        <w:snapToGrid w:val="0"/>
        <w:spacing w:line="360" w:lineRule="auto"/>
        <w:ind w:firstLine="556" w:firstLineChars="200"/>
        <w:jc w:val="both"/>
        <w:rPr>
          <w:rFonts w:ascii="Times New Roman" w:hAnsi="Times New Roman" w:eastAsia="仿宋_GB2312" w:cs="Times New Roman"/>
          <w:b/>
          <w:bCs/>
          <w:spacing w:val="-1"/>
          <w:sz w:val="28"/>
          <w:szCs w:val="28"/>
          <w:lang w:val="en-US"/>
        </w:rPr>
      </w:pPr>
      <w:r>
        <w:rPr>
          <w:rFonts w:ascii="Times New Roman" w:hAnsi="Times New Roman" w:eastAsia="仿宋_GB2312" w:cs="Times New Roman"/>
          <w:b/>
          <w:bCs/>
          <w:spacing w:val="-1"/>
          <w:sz w:val="28"/>
          <w:szCs w:val="28"/>
        </w:rPr>
        <w:t>（</w:t>
      </w:r>
      <w:r>
        <w:rPr>
          <w:rFonts w:hint="eastAsia" w:ascii="Times New Roman" w:hAnsi="Times New Roman" w:eastAsia="仿宋_GB2312" w:cs="Times New Roman"/>
          <w:b/>
          <w:bCs/>
          <w:spacing w:val="-1"/>
          <w:sz w:val="28"/>
          <w:szCs w:val="28"/>
          <w:lang w:val="en-US"/>
        </w:rPr>
        <w:t>二</w:t>
      </w:r>
      <w:r>
        <w:rPr>
          <w:rFonts w:ascii="Times New Roman" w:hAnsi="Times New Roman" w:eastAsia="仿宋_GB2312" w:cs="Times New Roman"/>
          <w:b/>
          <w:bCs/>
          <w:spacing w:val="-1"/>
          <w:sz w:val="28"/>
          <w:szCs w:val="28"/>
        </w:rPr>
        <w:t>）</w:t>
      </w:r>
      <w:r>
        <w:rPr>
          <w:rFonts w:hint="eastAsia" w:ascii="Times New Roman" w:hAnsi="Times New Roman" w:eastAsia="仿宋_GB2312" w:cs="Times New Roman"/>
          <w:b/>
          <w:bCs/>
          <w:spacing w:val="-1"/>
          <w:sz w:val="28"/>
          <w:szCs w:val="28"/>
          <w:lang w:val="en-US"/>
        </w:rPr>
        <w:t>投资计划及筹措方案</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本项目总投资估算27.65亿元</w:t>
      </w:r>
      <w:r>
        <w:rPr>
          <w:rFonts w:ascii="Times New Roman" w:hAnsi="Times New Roman" w:eastAsia="仿宋_GB2312" w:cs="Times New Roman"/>
          <w:spacing w:val="-1"/>
          <w:sz w:val="28"/>
          <w:szCs w:val="28"/>
          <w:lang w:val="en-US"/>
        </w:rPr>
        <w:t>，</w:t>
      </w:r>
      <w:r>
        <w:rPr>
          <w:rFonts w:hint="eastAsia" w:ascii="Times New Roman" w:hAnsi="Times New Roman" w:eastAsia="仿宋_GB2312" w:cs="Times New Roman"/>
          <w:spacing w:val="-1"/>
          <w:sz w:val="28"/>
          <w:szCs w:val="28"/>
          <w:lang w:val="en-US"/>
        </w:rPr>
        <w:t>根据项目建设进度安排，结合本项目具体实施情况，本项目投资计划与资金筹措详见下表</w:t>
      </w:r>
      <w:r>
        <w:rPr>
          <w:rFonts w:ascii="Times New Roman" w:hAnsi="Times New Roman" w:eastAsia="仿宋_GB2312" w:cs="Times New Roman"/>
          <w:spacing w:val="-1"/>
          <w:sz w:val="28"/>
          <w:szCs w:val="28"/>
          <w:lang w:val="en-US"/>
        </w:rPr>
        <w:t>。</w:t>
      </w:r>
    </w:p>
    <w:p>
      <w:pPr>
        <w:pStyle w:val="11"/>
        <w:adjustRightInd w:val="0"/>
        <w:snapToGrid w:val="0"/>
        <w:spacing w:line="360" w:lineRule="auto"/>
        <w:jc w:val="center"/>
        <w:rPr>
          <w:rFonts w:ascii="Times New Roman" w:hAnsi="Times New Roman" w:eastAsia="仿宋_GB2312" w:cs="Times New Roman"/>
          <w:b/>
          <w:bCs/>
          <w:spacing w:val="-1"/>
          <w:lang w:val="en-US"/>
        </w:rPr>
      </w:pPr>
      <w:r>
        <w:rPr>
          <w:rFonts w:ascii="Times New Roman" w:hAnsi="Times New Roman" w:eastAsia="仿宋_GB2312" w:cs="Times New Roman"/>
          <w:b/>
          <w:bCs/>
          <w:spacing w:val="-1"/>
          <w:lang w:val="en-US"/>
        </w:rPr>
        <w:t>表</w:t>
      </w:r>
      <w:r>
        <w:rPr>
          <w:rFonts w:hint="eastAsia" w:ascii="Times New Roman" w:hAnsi="Times New Roman" w:eastAsia="仿宋_GB2312" w:cs="Times New Roman"/>
          <w:b/>
          <w:bCs/>
          <w:spacing w:val="-1"/>
          <w:lang w:val="en-US"/>
        </w:rPr>
        <w:t>3</w:t>
      </w:r>
      <w:r>
        <w:rPr>
          <w:rFonts w:ascii="Times New Roman" w:hAnsi="Times New Roman" w:eastAsia="仿宋_GB2312" w:cs="Times New Roman"/>
          <w:b/>
          <w:bCs/>
          <w:spacing w:val="-1"/>
          <w:lang w:val="en-US"/>
        </w:rPr>
        <w:t>-</w:t>
      </w:r>
      <w:r>
        <w:rPr>
          <w:rFonts w:hint="eastAsia" w:ascii="Times New Roman" w:hAnsi="Times New Roman" w:eastAsia="仿宋_GB2312" w:cs="Times New Roman"/>
          <w:b/>
          <w:bCs/>
          <w:spacing w:val="-1"/>
          <w:lang w:val="en-US"/>
        </w:rPr>
        <w:t>1</w:t>
      </w:r>
      <w:r>
        <w:rPr>
          <w:rFonts w:ascii="Times New Roman" w:hAnsi="Times New Roman" w:eastAsia="仿宋_GB2312" w:cs="Times New Roman"/>
          <w:b/>
          <w:bCs/>
          <w:spacing w:val="-1"/>
          <w:lang w:val="en-US"/>
        </w:rPr>
        <w:t xml:space="preserve">  项目投资计划与资金筹措</w:t>
      </w:r>
    </w:p>
    <w:p>
      <w:pPr>
        <w:autoSpaceDE/>
        <w:autoSpaceDN/>
        <w:adjustRightInd w:val="0"/>
        <w:snapToGrid w:val="0"/>
        <w:jc w:val="right"/>
        <w:rPr>
          <w:rFonts w:ascii="Times New Roman" w:hAnsi="Times New Roman" w:eastAsia="仿宋" w:cs="Times New Roman"/>
          <w:b/>
          <w:bCs/>
          <w:sz w:val="24"/>
          <w:szCs w:val="20"/>
        </w:rPr>
      </w:pPr>
      <w:r>
        <w:rPr>
          <w:rFonts w:hint="eastAsia" w:ascii="Times New Roman" w:hAnsi="Times New Roman" w:eastAsia="仿宋" w:cs="Times New Roman"/>
          <w:b/>
          <w:bCs/>
          <w:sz w:val="24"/>
          <w:szCs w:val="20"/>
        </w:rPr>
        <w:t>单位：人民币亿元</w:t>
      </w:r>
    </w:p>
    <w:tbl>
      <w:tblPr>
        <w:tblStyle w:val="2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993"/>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b/>
                <w:bCs/>
                <w:color w:val="000000"/>
                <w:sz w:val="28"/>
                <w:szCs w:val="28"/>
                <w:lang w:val="en-US" w:bidi="ar-SA"/>
              </w:rPr>
            </w:pPr>
            <w:bookmarkStart w:id="62" w:name="_Toc31896"/>
            <w:bookmarkStart w:id="63" w:name="_Toc26435"/>
            <w:r>
              <w:rPr>
                <w:rFonts w:hint="eastAsia" w:ascii="Times New Roman" w:hAnsi="Times New Roman" w:eastAsia="仿宋_GB2312" w:cs="Times New Roman"/>
                <w:b/>
                <w:bCs/>
                <w:color w:val="000000"/>
                <w:sz w:val="28"/>
                <w:szCs w:val="28"/>
                <w:lang w:val="en-US" w:bidi="ar-SA"/>
              </w:rPr>
              <w:t>序号</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b/>
                <w:bCs/>
                <w:color w:val="000000"/>
                <w:sz w:val="28"/>
                <w:szCs w:val="28"/>
                <w:lang w:val="en-US" w:bidi="ar-SA"/>
              </w:rPr>
            </w:pPr>
            <w:r>
              <w:rPr>
                <w:rFonts w:hint="eastAsia" w:ascii="Times New Roman" w:hAnsi="Times New Roman" w:eastAsia="仿宋_GB2312" w:cs="Times New Roman"/>
                <w:b/>
                <w:bCs/>
                <w:color w:val="000000"/>
                <w:sz w:val="28"/>
                <w:szCs w:val="28"/>
                <w:lang w:val="en-US" w:bidi="ar-SA"/>
              </w:rPr>
              <w:t>项目</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合计</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2025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2026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2027</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一</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总投资</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27.65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9.41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10.42</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ascii="Times New Roman" w:hAnsi="Times New Roman" w:eastAsia="仿宋_GB2312" w:cs="Times New Roman"/>
                <w:color w:val="000000"/>
                <w:sz w:val="28"/>
                <w:szCs w:val="28"/>
                <w:lang w:val="en-US" w:bidi="ar-SA"/>
              </w:rPr>
              <w:t>1</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建设投资</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26.90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9.34</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10.18</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ascii="Times New Roman" w:hAnsi="Times New Roman" w:eastAsia="仿宋_GB2312" w:cs="Times New Roman"/>
                <w:color w:val="000000"/>
                <w:sz w:val="28"/>
                <w:szCs w:val="28"/>
                <w:lang w:val="en-US" w:bidi="ar-SA"/>
              </w:rPr>
              <w:t>1.1</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工程费用</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21.99</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0.91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7.12</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9.03</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ascii="Times New Roman" w:hAnsi="Times New Roman" w:eastAsia="仿宋_GB2312" w:cs="Times New Roman"/>
                <w:color w:val="000000"/>
                <w:sz w:val="28"/>
                <w:szCs w:val="28"/>
                <w:lang w:val="en-US" w:bidi="ar-SA"/>
              </w:rPr>
              <w:t>1.1.1</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建安工程费</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18.18</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0.91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6.36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6.36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ascii="Times New Roman" w:hAnsi="Times New Roman" w:eastAsia="仿宋_GB2312" w:cs="Times New Roman"/>
                <w:color w:val="000000"/>
                <w:sz w:val="28"/>
                <w:szCs w:val="28"/>
                <w:lang w:val="en-US" w:bidi="ar-SA"/>
              </w:rPr>
              <w:t>1.1.2</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设备购置费</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3.80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0.76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2.66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ascii="Times New Roman" w:hAnsi="Times New Roman" w:eastAsia="仿宋_GB2312" w:cs="Times New Roman"/>
                <w:color w:val="000000"/>
                <w:sz w:val="28"/>
                <w:szCs w:val="28"/>
                <w:lang w:val="en-US" w:bidi="ar-SA"/>
              </w:rPr>
              <w:t>1.2</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工程建设其他费</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4.18</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1.92</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0.86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ascii="Times New Roman" w:hAnsi="Times New Roman" w:eastAsia="仿宋_GB2312" w:cs="Times New Roman"/>
                <w:color w:val="000000"/>
                <w:sz w:val="28"/>
                <w:szCs w:val="28"/>
                <w:lang w:val="en-US" w:bidi="ar-SA"/>
              </w:rPr>
              <w:t>1.2.1</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用地用海费</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1.72</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0.66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ascii="Times New Roman" w:hAnsi="Times New Roman" w:eastAsia="仿宋_GB2312" w:cs="Times New Roman"/>
                <w:color w:val="000000"/>
                <w:sz w:val="28"/>
                <w:szCs w:val="28"/>
                <w:lang w:val="en-US" w:bidi="ar-SA"/>
              </w:rPr>
              <w:t>1.2.2</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其他费用</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2.45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0.44</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0.86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0.86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ascii="Times New Roman" w:hAnsi="Times New Roman" w:eastAsia="仿宋_GB2312" w:cs="Times New Roman"/>
                <w:color w:val="000000"/>
                <w:sz w:val="28"/>
                <w:szCs w:val="28"/>
                <w:lang w:val="en-US" w:bidi="ar-SA"/>
              </w:rPr>
              <w:t>1.3</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预备费</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0.73</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0.29</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0.29</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ascii="Times New Roman" w:hAnsi="Times New Roman" w:eastAsia="仿宋_GB2312" w:cs="Times New Roman"/>
                <w:color w:val="000000"/>
                <w:sz w:val="28"/>
                <w:szCs w:val="28"/>
                <w:lang w:val="en-US" w:bidi="ar-SA"/>
              </w:rPr>
              <w:t>2</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建设期利息</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0.75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0.07</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0.24</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二</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资金筹措</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27.65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9.41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10.42</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ascii="Times New Roman" w:hAnsi="Times New Roman" w:eastAsia="仿宋_GB2312" w:cs="Times New Roman"/>
                <w:color w:val="000000"/>
                <w:sz w:val="28"/>
                <w:szCs w:val="28"/>
                <w:lang w:val="en-US" w:bidi="ar-SA"/>
              </w:rPr>
              <w:t>1</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项目资本金</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11.52</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4.95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4.56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ascii="Times New Roman" w:hAnsi="Times New Roman" w:eastAsia="仿宋_GB2312" w:cs="Times New Roman"/>
                <w:color w:val="000000"/>
                <w:sz w:val="28"/>
                <w:szCs w:val="28"/>
                <w:lang w:val="en-US" w:bidi="ar-SA"/>
              </w:rPr>
              <w:t>1.1</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海南交投港航公司</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8.06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1.35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3.55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3.16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ascii="Times New Roman" w:hAnsi="Times New Roman" w:eastAsia="仿宋_GB2312" w:cs="Times New Roman"/>
                <w:color w:val="000000"/>
                <w:sz w:val="28"/>
                <w:szCs w:val="28"/>
                <w:lang w:val="en-US" w:bidi="ar-SA"/>
              </w:rPr>
              <w:t>1.2</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东方临港公司</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0.46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0.09</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0.19</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0.19</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ascii="Times New Roman" w:hAnsi="Times New Roman" w:eastAsia="仿宋_GB2312" w:cs="Times New Roman"/>
                <w:color w:val="000000"/>
                <w:sz w:val="28"/>
                <w:szCs w:val="28"/>
                <w:lang w:val="en-US" w:bidi="ar-SA"/>
              </w:rPr>
              <w:t>1.3</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SPV公司或基金</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0.58</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1.21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1.21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ascii="Times New Roman" w:hAnsi="Times New Roman" w:eastAsia="仿宋_GB2312" w:cs="Times New Roman"/>
                <w:color w:val="000000"/>
                <w:sz w:val="28"/>
                <w:szCs w:val="28"/>
                <w:lang w:val="en-US" w:bidi="ar-SA"/>
              </w:rPr>
              <w:t>2</w:t>
            </w:r>
          </w:p>
        </w:tc>
        <w:tc>
          <w:tcPr>
            <w:tcW w:w="2551"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color w:val="000000"/>
                <w:sz w:val="28"/>
                <w:szCs w:val="28"/>
                <w:lang w:val="en-US" w:bidi="ar-SA"/>
              </w:rPr>
            </w:pPr>
            <w:r>
              <w:rPr>
                <w:rFonts w:hint="eastAsia" w:ascii="Times New Roman" w:hAnsi="Times New Roman" w:eastAsia="仿宋_GB2312" w:cs="Times New Roman"/>
                <w:color w:val="000000"/>
                <w:sz w:val="28"/>
                <w:szCs w:val="28"/>
                <w:lang w:val="en-US" w:bidi="ar-SA"/>
              </w:rPr>
              <w:t>项目银行贷款</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16.13</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4.46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5.86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5.80</w:t>
            </w:r>
          </w:p>
        </w:tc>
      </w:tr>
    </w:tbl>
    <w:p>
      <w:pPr>
        <w:pStyle w:val="11"/>
        <w:adjustRightInd w:val="0"/>
        <w:snapToGrid w:val="0"/>
        <w:spacing w:line="360" w:lineRule="auto"/>
        <w:jc w:val="both"/>
        <w:rPr>
          <w:rFonts w:ascii="Times New Roman" w:hAnsi="Times New Roman" w:eastAsia="仿宋_GB2312" w:cs="Times New Roman"/>
          <w:b/>
          <w:bCs/>
          <w:spacing w:val="-1"/>
        </w:rPr>
      </w:pPr>
    </w:p>
    <w:p>
      <w:pPr>
        <w:pStyle w:val="11"/>
        <w:adjustRightInd w:val="0"/>
        <w:snapToGrid w:val="0"/>
        <w:spacing w:line="360" w:lineRule="auto"/>
        <w:ind w:firstLine="556" w:firstLineChars="200"/>
        <w:jc w:val="both"/>
        <w:rPr>
          <w:rFonts w:ascii="Times New Roman" w:hAnsi="Times New Roman" w:eastAsia="仿宋_GB2312" w:cs="Times New Roman"/>
          <w:b/>
          <w:bCs/>
          <w:spacing w:val="-1"/>
          <w:lang w:val="en-US"/>
        </w:rPr>
      </w:pPr>
      <w:r>
        <w:rPr>
          <w:rFonts w:ascii="Times New Roman" w:hAnsi="Times New Roman" w:eastAsia="仿宋_GB2312" w:cs="Times New Roman"/>
          <w:b/>
          <w:bCs/>
          <w:spacing w:val="-1"/>
        </w:rPr>
        <w:t>潜在</w:t>
      </w:r>
      <w:r>
        <w:rPr>
          <w:rFonts w:hint="eastAsia" w:ascii="Times New Roman" w:hAnsi="Times New Roman" w:eastAsia="仿宋_GB2312" w:cs="Times New Roman"/>
          <w:b/>
          <w:bCs/>
          <w:spacing w:val="-1"/>
        </w:rPr>
        <w:t>社会资本合作方</w:t>
      </w:r>
      <w:r>
        <w:rPr>
          <w:rFonts w:ascii="Times New Roman" w:hAnsi="Times New Roman" w:eastAsia="仿宋_GB2312" w:cs="Times New Roman"/>
          <w:b/>
          <w:bCs/>
          <w:spacing w:val="-1"/>
        </w:rPr>
        <w:t>的反馈：</w:t>
      </w:r>
      <w:r>
        <w:rPr>
          <w:rFonts w:ascii="Times New Roman" w:hAnsi="Times New Roman" w:eastAsia="仿宋_GB2312" w:cs="Times New Roman"/>
          <w:b/>
          <w:bCs/>
          <w:spacing w:val="-1"/>
          <w:u w:val="single"/>
        </w:rPr>
        <w:t xml:space="preserve">  </w:t>
      </w:r>
      <w:r>
        <w:rPr>
          <w:rFonts w:hint="eastAsia" w:ascii="Times New Roman" w:hAnsi="Times New Roman" w:eastAsia="仿宋_GB2312" w:cs="Times New Roman"/>
          <w:b/>
          <w:bCs/>
          <w:spacing w:val="-1"/>
          <w:u w:val="single"/>
        </w:rPr>
        <w:t>请投资人+EPC/施工总承包将</w:t>
      </w:r>
      <w:r>
        <w:rPr>
          <w:rFonts w:ascii="Times New Roman" w:hAnsi="Times New Roman" w:eastAsia="仿宋_GB2312" w:cs="Times New Roman"/>
          <w:b/>
          <w:bCs/>
          <w:spacing w:val="-1"/>
          <w:u w:val="single"/>
        </w:rPr>
        <w:t>相关内容填入附件</w:t>
      </w:r>
      <w:r>
        <w:rPr>
          <w:rFonts w:hint="eastAsia" w:ascii="Times New Roman" w:hAnsi="Times New Roman" w:eastAsia="仿宋_GB2312" w:cs="Times New Roman"/>
          <w:b/>
          <w:bCs/>
          <w:spacing w:val="-1"/>
          <w:u w:val="single"/>
          <w:lang w:val="en-US"/>
        </w:rPr>
        <w:t>一</w:t>
      </w:r>
      <w:r>
        <w:rPr>
          <w:rFonts w:hint="eastAsia" w:ascii="Times New Roman" w:hAnsi="Times New Roman" w:eastAsia="仿宋_GB2312" w:cs="Times New Roman"/>
          <w:b/>
          <w:bCs/>
          <w:spacing w:val="-1"/>
          <w:u w:val="single"/>
        </w:rPr>
        <w:t>；运营单位将相关内容填入附件二</w:t>
      </w:r>
      <w:r>
        <w:rPr>
          <w:rFonts w:ascii="Times New Roman" w:hAnsi="Times New Roman" w:eastAsia="仿宋_GB2312" w:cs="Times New Roman"/>
          <w:b/>
          <w:bCs/>
          <w:spacing w:val="-1"/>
          <w:u w:val="single"/>
        </w:rPr>
        <w:t xml:space="preserve">  </w:t>
      </w:r>
    </w:p>
    <w:p>
      <w:pPr>
        <w:pStyle w:val="11"/>
        <w:adjustRightInd w:val="0"/>
        <w:snapToGrid w:val="0"/>
        <w:spacing w:line="360" w:lineRule="auto"/>
        <w:ind w:firstLine="560" w:firstLineChars="200"/>
        <w:jc w:val="both"/>
        <w:outlineLvl w:val="1"/>
        <w:rPr>
          <w:rFonts w:hint="eastAsia" w:ascii="黑体" w:hAnsi="黑体" w:eastAsia="黑体" w:cs="黑体"/>
          <w:lang w:val="en-US"/>
        </w:rPr>
      </w:pPr>
      <w:bookmarkStart w:id="64" w:name="_Toc11509"/>
      <w:r>
        <w:rPr>
          <w:rFonts w:hint="eastAsia" w:ascii="黑体" w:hAnsi="黑体" w:eastAsia="黑体" w:cs="黑体"/>
          <w:lang w:val="en-US"/>
        </w:rPr>
        <w:t>六、项目回报机制</w:t>
      </w:r>
      <w:bookmarkEnd w:id="62"/>
      <w:bookmarkEnd w:id="63"/>
      <w:bookmarkEnd w:id="64"/>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投资人通过项目收益收回投资成本，通过股权转让等市场化方式退出，海南交投港航投资建设有限公司及其股东和东方临港产业园开发建设有限公司均不得向投资人设置任何方式的回购机制，防范回购兜底责任及国有资本流失。</w:t>
      </w:r>
    </w:p>
    <w:p>
      <w:pPr>
        <w:pStyle w:val="11"/>
        <w:adjustRightInd w:val="0"/>
        <w:snapToGrid w:val="0"/>
        <w:spacing w:line="360" w:lineRule="auto"/>
        <w:ind w:firstLine="556" w:firstLineChars="200"/>
        <w:jc w:val="both"/>
        <w:rPr>
          <w:rFonts w:ascii="Times New Roman" w:hAnsi="Times New Roman" w:eastAsia="仿宋_GB2312" w:cs="Times New Roman"/>
          <w:b/>
          <w:bCs/>
          <w:spacing w:val="-1"/>
          <w:lang w:val="en-US"/>
        </w:rPr>
      </w:pPr>
      <w:bookmarkStart w:id="65" w:name="_Toc21705"/>
      <w:bookmarkStart w:id="66" w:name="_Toc8682"/>
      <w:r>
        <w:rPr>
          <w:rFonts w:ascii="Times New Roman" w:hAnsi="Times New Roman" w:eastAsia="仿宋_GB2312" w:cs="Times New Roman"/>
          <w:b/>
          <w:bCs/>
          <w:spacing w:val="-1"/>
        </w:rPr>
        <w:t>潜在</w:t>
      </w:r>
      <w:r>
        <w:rPr>
          <w:rFonts w:hint="eastAsia" w:ascii="Times New Roman" w:hAnsi="Times New Roman" w:eastAsia="仿宋_GB2312" w:cs="Times New Roman"/>
          <w:b/>
          <w:bCs/>
          <w:spacing w:val="-1"/>
        </w:rPr>
        <w:t>社会资本合作方</w:t>
      </w:r>
      <w:r>
        <w:rPr>
          <w:rFonts w:ascii="Times New Roman" w:hAnsi="Times New Roman" w:eastAsia="仿宋_GB2312" w:cs="Times New Roman"/>
          <w:b/>
          <w:bCs/>
          <w:spacing w:val="-1"/>
        </w:rPr>
        <w:t>的反馈：</w:t>
      </w:r>
      <w:r>
        <w:rPr>
          <w:rFonts w:ascii="Times New Roman" w:hAnsi="Times New Roman" w:eastAsia="仿宋_GB2312" w:cs="Times New Roman"/>
          <w:b/>
          <w:bCs/>
          <w:spacing w:val="-1"/>
          <w:u w:val="single"/>
        </w:rPr>
        <w:t xml:space="preserve">  </w:t>
      </w:r>
      <w:r>
        <w:rPr>
          <w:rFonts w:hint="eastAsia" w:ascii="Times New Roman" w:hAnsi="Times New Roman" w:eastAsia="仿宋_GB2312" w:cs="Times New Roman"/>
          <w:b/>
          <w:bCs/>
          <w:spacing w:val="-1"/>
          <w:u w:val="single"/>
        </w:rPr>
        <w:t>请投资人+EPC/施工总承包将</w:t>
      </w:r>
      <w:r>
        <w:rPr>
          <w:rFonts w:ascii="Times New Roman" w:hAnsi="Times New Roman" w:eastAsia="仿宋_GB2312" w:cs="Times New Roman"/>
          <w:b/>
          <w:bCs/>
          <w:spacing w:val="-1"/>
          <w:u w:val="single"/>
        </w:rPr>
        <w:t>相关内容填入附件</w:t>
      </w:r>
      <w:r>
        <w:rPr>
          <w:rFonts w:hint="eastAsia" w:ascii="Times New Roman" w:hAnsi="Times New Roman" w:eastAsia="仿宋_GB2312" w:cs="Times New Roman"/>
          <w:b/>
          <w:bCs/>
          <w:spacing w:val="-1"/>
          <w:u w:val="single"/>
          <w:lang w:val="en-US"/>
        </w:rPr>
        <w:t>一</w:t>
      </w:r>
      <w:r>
        <w:rPr>
          <w:rFonts w:hint="eastAsia" w:ascii="Times New Roman" w:hAnsi="Times New Roman" w:eastAsia="仿宋_GB2312" w:cs="Times New Roman"/>
          <w:b/>
          <w:bCs/>
          <w:spacing w:val="-1"/>
          <w:u w:val="single"/>
        </w:rPr>
        <w:t>；运营单位将相关内容填入附件二</w:t>
      </w:r>
      <w:r>
        <w:rPr>
          <w:rFonts w:ascii="Times New Roman" w:hAnsi="Times New Roman" w:eastAsia="仿宋_GB2312" w:cs="Times New Roman"/>
          <w:b/>
          <w:bCs/>
          <w:spacing w:val="-1"/>
          <w:u w:val="single"/>
        </w:rPr>
        <w:t xml:space="preserve">  </w:t>
      </w:r>
    </w:p>
    <w:p>
      <w:pPr>
        <w:pStyle w:val="11"/>
        <w:adjustRightInd w:val="0"/>
        <w:snapToGrid w:val="0"/>
        <w:spacing w:line="360" w:lineRule="auto"/>
        <w:ind w:firstLine="560" w:firstLineChars="200"/>
        <w:jc w:val="both"/>
        <w:outlineLvl w:val="1"/>
        <w:rPr>
          <w:rFonts w:hint="eastAsia" w:ascii="黑体" w:hAnsi="黑体" w:eastAsia="黑体" w:cs="黑体"/>
          <w:lang w:val="en-US"/>
        </w:rPr>
      </w:pPr>
      <w:bookmarkStart w:id="67" w:name="_Toc24970"/>
      <w:r>
        <w:rPr>
          <w:rFonts w:hint="eastAsia" w:ascii="黑体" w:hAnsi="黑体" w:eastAsia="黑体" w:cs="黑体"/>
          <w:lang w:val="en-US"/>
        </w:rPr>
        <w:t>七、</w:t>
      </w:r>
      <w:bookmarkEnd w:id="65"/>
      <w:bookmarkEnd w:id="66"/>
      <w:r>
        <w:rPr>
          <w:rFonts w:hint="eastAsia" w:ascii="黑体" w:hAnsi="黑体" w:eastAsia="黑体" w:cs="黑体"/>
          <w:lang w:val="en-US"/>
        </w:rPr>
        <w:t>项目投资收益分析</w:t>
      </w:r>
      <w:bookmarkEnd w:id="67"/>
    </w:p>
    <w:p>
      <w:pPr>
        <w:autoSpaceDE/>
        <w:autoSpaceDN/>
        <w:adjustRightInd w:val="0"/>
        <w:snapToGrid w:val="0"/>
        <w:spacing w:line="360" w:lineRule="auto"/>
        <w:ind w:firstLine="556" w:firstLineChars="200"/>
        <w:jc w:val="both"/>
        <w:rPr>
          <w:rFonts w:ascii="Times New Roman" w:hAnsi="Times New Roman" w:eastAsia="仿宋_GB2312" w:cs="Times New Roman"/>
          <w:b/>
          <w:bCs/>
          <w:spacing w:val="-1"/>
          <w:sz w:val="28"/>
          <w:szCs w:val="28"/>
          <w:lang w:val="en-US"/>
        </w:rPr>
      </w:pPr>
      <w:r>
        <w:rPr>
          <w:rFonts w:hint="eastAsia" w:ascii="Times New Roman" w:hAnsi="Times New Roman" w:eastAsia="仿宋_GB2312" w:cs="Times New Roman"/>
          <w:b/>
          <w:bCs/>
          <w:spacing w:val="-1"/>
          <w:sz w:val="28"/>
          <w:szCs w:val="28"/>
          <w:lang w:val="en-US"/>
        </w:rPr>
        <w:t>（一）年吞吐量预测</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根据《东方临港产业园产业发展规划》和批复的工可报告，港口设计年通过能力670万吨；根据东方临港产业园水运需求调查统计分析，预测本项目达产年吞吐量为650万吨，其中：散杂货515万吨、集装箱10万TEU（折重约135万吨），具体分货种运输需求详见下表：</w:t>
      </w:r>
    </w:p>
    <w:p>
      <w:pPr>
        <w:pStyle w:val="11"/>
        <w:adjustRightInd w:val="0"/>
        <w:snapToGrid w:val="0"/>
        <w:jc w:val="center"/>
        <w:rPr>
          <w:rFonts w:ascii="Times New Roman" w:hAnsi="Times New Roman" w:eastAsia="仿宋_GB2312" w:cs="Times New Roman"/>
          <w:b/>
          <w:bCs/>
          <w:spacing w:val="-1"/>
          <w:lang w:val="en-US"/>
        </w:rPr>
      </w:pPr>
      <w:r>
        <w:rPr>
          <w:rFonts w:ascii="Times New Roman" w:hAnsi="Times New Roman" w:eastAsia="仿宋_GB2312" w:cs="Times New Roman"/>
          <w:b/>
          <w:bCs/>
          <w:spacing w:val="-1"/>
          <w:lang w:val="en-US"/>
        </w:rPr>
        <w:t>表</w:t>
      </w:r>
      <w:r>
        <w:rPr>
          <w:rFonts w:hint="eastAsia" w:ascii="Times New Roman" w:hAnsi="Times New Roman" w:eastAsia="仿宋_GB2312" w:cs="Times New Roman"/>
          <w:b/>
          <w:bCs/>
          <w:spacing w:val="-1"/>
          <w:lang w:val="en-US"/>
        </w:rPr>
        <w:t>3</w:t>
      </w:r>
      <w:r>
        <w:rPr>
          <w:rFonts w:ascii="Times New Roman" w:hAnsi="Times New Roman" w:eastAsia="仿宋_GB2312" w:cs="Times New Roman"/>
          <w:b/>
          <w:bCs/>
          <w:spacing w:val="-1"/>
          <w:lang w:val="en-US"/>
        </w:rPr>
        <w:t>-</w:t>
      </w:r>
      <w:r>
        <w:rPr>
          <w:rFonts w:hint="eastAsia" w:ascii="Times New Roman" w:hAnsi="Times New Roman" w:eastAsia="仿宋_GB2312" w:cs="Times New Roman"/>
          <w:b/>
          <w:bCs/>
          <w:spacing w:val="-1"/>
          <w:lang w:val="en-US"/>
        </w:rPr>
        <w:t>2</w:t>
      </w:r>
      <w:r>
        <w:rPr>
          <w:rFonts w:ascii="Times New Roman" w:hAnsi="Times New Roman" w:eastAsia="仿宋_GB2312" w:cs="Times New Roman"/>
          <w:b/>
          <w:bCs/>
          <w:spacing w:val="-1"/>
          <w:lang w:val="en-US"/>
        </w:rPr>
        <w:t xml:space="preserve">  </w:t>
      </w:r>
      <w:r>
        <w:rPr>
          <w:rFonts w:hint="eastAsia" w:ascii="Times New Roman" w:hAnsi="Times New Roman" w:eastAsia="仿宋_GB2312" w:cs="Times New Roman"/>
          <w:b/>
          <w:bCs/>
          <w:spacing w:val="-1"/>
          <w:lang w:val="en-US"/>
        </w:rPr>
        <w:t>年</w:t>
      </w:r>
      <w:r>
        <w:rPr>
          <w:rFonts w:ascii="Times New Roman" w:hAnsi="Times New Roman" w:eastAsia="仿宋_GB2312" w:cs="Times New Roman"/>
          <w:b/>
          <w:bCs/>
          <w:spacing w:val="-1"/>
          <w:lang w:val="en-US"/>
        </w:rPr>
        <w:t>吞吐量预测表</w:t>
      </w:r>
    </w:p>
    <w:p>
      <w:pPr>
        <w:autoSpaceDE/>
        <w:autoSpaceDN/>
        <w:adjustRightInd w:val="0"/>
        <w:snapToGrid w:val="0"/>
        <w:jc w:val="right"/>
        <w:rPr>
          <w:rFonts w:ascii="Times New Roman" w:hAnsi="Times New Roman" w:eastAsia="仿宋" w:cs="Times New Roman"/>
          <w:b/>
          <w:bCs/>
          <w:sz w:val="24"/>
          <w:szCs w:val="20"/>
        </w:rPr>
      </w:pPr>
      <w:r>
        <w:rPr>
          <w:rFonts w:ascii="Times New Roman" w:hAnsi="Times New Roman" w:eastAsia="仿宋" w:cs="Times New Roman"/>
          <w:b/>
          <w:bCs/>
          <w:sz w:val="24"/>
          <w:szCs w:val="20"/>
        </w:rPr>
        <w:t>单位：万吨，万TEU</w:t>
      </w:r>
    </w:p>
    <w:tbl>
      <w:tblPr>
        <w:tblStyle w:val="29"/>
        <w:tblW w:w="4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0"/>
        <w:gridCol w:w="1948"/>
        <w:gridCol w:w="1948"/>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Merge w:val="restart"/>
            <w:vAlign w:val="center"/>
          </w:tcPr>
          <w:p>
            <w:pPr>
              <w:autoSpaceDE/>
              <w:autoSpaceDN/>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货类</w:t>
            </w:r>
          </w:p>
        </w:tc>
        <w:tc>
          <w:tcPr>
            <w:tcW w:w="1097" w:type="pct"/>
            <w:vMerge w:val="restart"/>
            <w:vAlign w:val="center"/>
          </w:tcPr>
          <w:p>
            <w:pPr>
              <w:autoSpaceDE/>
              <w:autoSpaceDN/>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合计</w:t>
            </w:r>
          </w:p>
        </w:tc>
        <w:tc>
          <w:tcPr>
            <w:tcW w:w="1097" w:type="pct"/>
            <w:vAlign w:val="center"/>
          </w:tcPr>
          <w:p>
            <w:pPr>
              <w:autoSpaceDE/>
              <w:autoSpaceDN/>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进港</w:t>
            </w:r>
          </w:p>
        </w:tc>
        <w:tc>
          <w:tcPr>
            <w:tcW w:w="1099" w:type="pct"/>
            <w:vAlign w:val="center"/>
          </w:tcPr>
          <w:p>
            <w:pPr>
              <w:autoSpaceDE/>
              <w:autoSpaceDN/>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出港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Merge w:val="continue"/>
            <w:vAlign w:val="center"/>
          </w:tcPr>
          <w:p>
            <w:pPr>
              <w:autoSpaceDE/>
              <w:autoSpaceDN/>
              <w:adjustRightInd w:val="0"/>
              <w:snapToGrid w:val="0"/>
              <w:jc w:val="center"/>
              <w:rPr>
                <w:rFonts w:ascii="Times New Roman" w:hAnsi="Times New Roman" w:eastAsia="仿宋_GB2312" w:cs="Times New Roman"/>
                <w:b/>
                <w:bCs/>
                <w:sz w:val="28"/>
                <w:szCs w:val="28"/>
              </w:rPr>
            </w:pPr>
          </w:p>
        </w:tc>
        <w:tc>
          <w:tcPr>
            <w:tcW w:w="1097" w:type="pct"/>
            <w:vMerge w:val="continue"/>
            <w:vAlign w:val="center"/>
          </w:tcPr>
          <w:p>
            <w:pPr>
              <w:autoSpaceDE/>
              <w:autoSpaceDN/>
              <w:adjustRightInd w:val="0"/>
              <w:snapToGrid w:val="0"/>
              <w:jc w:val="center"/>
              <w:rPr>
                <w:rFonts w:ascii="Times New Roman" w:hAnsi="Times New Roman" w:eastAsia="仿宋_GB2312" w:cs="Times New Roman"/>
                <w:b/>
                <w:bCs/>
                <w:sz w:val="28"/>
                <w:szCs w:val="28"/>
              </w:rPr>
            </w:pPr>
          </w:p>
        </w:tc>
        <w:tc>
          <w:tcPr>
            <w:tcW w:w="1097" w:type="pct"/>
            <w:vAlign w:val="center"/>
          </w:tcPr>
          <w:p>
            <w:pPr>
              <w:autoSpaceDE/>
              <w:autoSpaceDN/>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小计</w:t>
            </w:r>
          </w:p>
        </w:tc>
        <w:tc>
          <w:tcPr>
            <w:tcW w:w="1099" w:type="pct"/>
            <w:vAlign w:val="center"/>
          </w:tcPr>
          <w:p>
            <w:pPr>
              <w:autoSpaceDE/>
              <w:autoSpaceDN/>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合计</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650</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380</w:t>
            </w:r>
          </w:p>
        </w:tc>
        <w:tc>
          <w:tcPr>
            <w:tcW w:w="1099"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Align w:val="center"/>
          </w:tcPr>
          <w:p>
            <w:pPr>
              <w:autoSpaceDE/>
              <w:autoSpaceDN/>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1.铜精矿</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200</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100</w:t>
            </w:r>
          </w:p>
        </w:tc>
        <w:tc>
          <w:tcPr>
            <w:tcW w:w="1099"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Align w:val="center"/>
          </w:tcPr>
          <w:p>
            <w:pPr>
              <w:autoSpaceDE/>
              <w:autoSpaceDN/>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2.钢铁</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40</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40</w:t>
            </w:r>
          </w:p>
        </w:tc>
        <w:tc>
          <w:tcPr>
            <w:tcW w:w="1099"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cs="Times New Roman"/>
                <w:sz w:val="28"/>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Align w:val="center"/>
          </w:tcPr>
          <w:p>
            <w:pPr>
              <w:autoSpaceDE/>
              <w:autoSpaceDN/>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3.矿建材料</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35</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35</w:t>
            </w:r>
          </w:p>
        </w:tc>
        <w:tc>
          <w:tcPr>
            <w:tcW w:w="1099"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cs="Times New Roman"/>
                <w:sz w:val="28"/>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Align w:val="center"/>
          </w:tcPr>
          <w:p>
            <w:pPr>
              <w:autoSpaceDE/>
              <w:autoSpaceDN/>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4.非金属矿</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40</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40</w:t>
            </w:r>
          </w:p>
        </w:tc>
        <w:tc>
          <w:tcPr>
            <w:tcW w:w="1099"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cs="Times New Roman"/>
                <w:sz w:val="28"/>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Align w:val="center"/>
          </w:tcPr>
          <w:p>
            <w:pPr>
              <w:autoSpaceDE/>
              <w:autoSpaceDN/>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5.机械设备电器</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185</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90</w:t>
            </w:r>
          </w:p>
        </w:tc>
        <w:tc>
          <w:tcPr>
            <w:tcW w:w="1099"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Align w:val="center"/>
          </w:tcPr>
          <w:p>
            <w:pPr>
              <w:autoSpaceDE/>
              <w:autoSpaceDN/>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6.其他件杂</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15</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1099"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Align w:val="center"/>
          </w:tcPr>
          <w:p>
            <w:pPr>
              <w:autoSpaceDE/>
              <w:autoSpaceDN/>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7.集装箱重量</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135</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65</w:t>
            </w:r>
          </w:p>
        </w:tc>
        <w:tc>
          <w:tcPr>
            <w:tcW w:w="1099"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TEU</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1097"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1099" w:type="pct"/>
            <w:vAlign w:val="center"/>
          </w:tcPr>
          <w:p>
            <w:pPr>
              <w:autoSpaceDE/>
              <w:autoSpaceDN/>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r>
    </w:tbl>
    <w:p>
      <w:pPr>
        <w:autoSpaceDE/>
        <w:autoSpaceDN/>
        <w:adjustRightInd w:val="0"/>
        <w:snapToGrid w:val="0"/>
        <w:spacing w:line="360" w:lineRule="auto"/>
        <w:jc w:val="both"/>
        <w:rPr>
          <w:rFonts w:ascii="Times New Roman" w:hAnsi="Times New Roman" w:eastAsia="仿宋_GB2312" w:cs="Times New Roman"/>
          <w:spacing w:val="-1"/>
          <w:sz w:val="28"/>
          <w:szCs w:val="28"/>
          <w:lang w:val="en-US"/>
        </w:rPr>
      </w:pPr>
    </w:p>
    <w:p>
      <w:pPr>
        <w:autoSpaceDE/>
        <w:autoSpaceDN/>
        <w:adjustRightInd w:val="0"/>
        <w:snapToGrid w:val="0"/>
        <w:spacing w:line="360" w:lineRule="auto"/>
        <w:ind w:firstLine="556" w:firstLineChars="200"/>
        <w:jc w:val="both"/>
        <w:rPr>
          <w:rFonts w:ascii="Times New Roman" w:hAnsi="Times New Roman" w:eastAsia="仿宋_GB2312" w:cs="Times New Roman"/>
          <w:b/>
          <w:bCs/>
          <w:spacing w:val="-1"/>
          <w:sz w:val="28"/>
          <w:szCs w:val="28"/>
          <w:lang w:val="en-US"/>
        </w:rPr>
      </w:pPr>
      <w:r>
        <w:rPr>
          <w:rFonts w:hint="eastAsia" w:ascii="Times New Roman" w:hAnsi="Times New Roman" w:eastAsia="仿宋_GB2312" w:cs="Times New Roman"/>
          <w:b/>
          <w:bCs/>
          <w:spacing w:val="-1"/>
          <w:sz w:val="28"/>
          <w:szCs w:val="28"/>
          <w:lang w:val="en-US"/>
        </w:rPr>
        <w:t>（二）项目预期收益成本分析</w:t>
      </w:r>
    </w:p>
    <w:p>
      <w:pPr>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1.年吞吐量预测</w:t>
      </w:r>
    </w:p>
    <w:p>
      <w:pPr>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根据工可报告，吞吐量预计2030年达产650万吨，其中：湘琼产业园新增370万吨（占比56.92%）、其他新增280万吨（占比43.08%），项目预计2028年8月份投产运营，同时考虑到招商情况、落地项目投产和市场风险等不确定因素，因此运营期第一年达产率调整为15%，运营期2-4年达产率分别调整为60%、70%、75%，第5年及以后各年达产率按80%计算。详见附表1。</w:t>
      </w:r>
    </w:p>
    <w:p>
      <w:pPr>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2.运营收入估算</w:t>
      </w:r>
    </w:p>
    <w:p>
      <w:pPr>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根据工可报告，营运收入主要包括装卸包干收入和其他业务收入。装卸包干费率根据八所港及海南省周边港口市场调研综合确定，经估算一期工程达产率为80%的装卸包干收入（不含税）为2.43亿元，单位吞吐量装卸收入（不含税）为46.64元/t；其他业务收入主要是堆场费、拖轮服务费、船舶靠泊费及岸电服务费等，根据八所港及其他港口实际情况，按装卸包干费率的3%估算，其他业务收入为0.07亿元（不含税），年营运收入合计约2.50亿元（不含税）；按照“债贷组合融资平衡方案”，计算期限调整33年（运营期30年）计算，则项目营运总收入76.13亿元（含销项增值税），年均约2.54亿元（含销项增值税）。详见附表2。</w:t>
      </w:r>
    </w:p>
    <w:p>
      <w:pPr>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3.运营成本估算</w:t>
      </w:r>
    </w:p>
    <w:p>
      <w:pPr>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经营成本主要包括工资及福利费、维修费、燃料动力费、业务外包费、管理费用及其它等。参考八所港及周边港口经营成本水平，测算一期工程达产率为80%的经营成本为0.85亿元（含税），单吨经营成本为13.10元/t；按调整后的计算期限33年（运营期30年）计算，项目运营成本合计24.66亿元，年均约0.82亿元。详见附表3。</w:t>
      </w:r>
    </w:p>
    <w:p>
      <w:pPr>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4.航道疏浚养护费</w:t>
      </w:r>
    </w:p>
    <w:p>
      <w:pPr>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经测算，港池航道疏浚物约140万方/年，预计年港池航道维护费用0.43亿元，按照省市财政及企业4:3:3共担原则，约0.13亿元/年，计入总成本约3.76亿元。</w:t>
      </w:r>
    </w:p>
    <w:p>
      <w:pPr>
        <w:pStyle w:val="11"/>
        <w:adjustRightInd w:val="0"/>
        <w:snapToGrid w:val="0"/>
        <w:spacing w:line="360" w:lineRule="auto"/>
        <w:ind w:firstLine="560" w:firstLineChars="200"/>
        <w:jc w:val="both"/>
        <w:rPr>
          <w:rFonts w:hint="eastAsia" w:ascii="黑体" w:hAnsi="黑体" w:eastAsia="黑体" w:cs="黑体"/>
          <w:lang w:val="en-US"/>
        </w:rPr>
      </w:pPr>
      <w:r>
        <w:rPr>
          <w:rFonts w:hint="eastAsia" w:ascii="黑体" w:hAnsi="黑体" w:eastAsia="黑体" w:cs="黑体"/>
          <w:lang w:val="en-US"/>
        </w:rPr>
        <w:t>（三）债贷组合融资平衡方案</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1.专项债券安排</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本项目拟申请2025-2027年专项债券8.06亿元，发行年限30年，发行利率取2.14%，还本付息方式为利息按半年支付，最后一次利息随本金一起支付，债券本息合计13.23亿元。</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2.市场化融资安排</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本项目2026年-2028年拟申请市场化融资16.13亿元。市场化融资的还本付息方式为宽限期仅按年支付利息，宽限期后按照等额本息方式还本付息。本次20年期贷款利率暂按2.50%计算，还本付息合计20.75亿元。</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3.融资平衡分析</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本项目采用“债贷组合”方式筹集资金，拟申请专项债券资金和金融机构信贷资金，债务本金合计约24.19亿元，以本项目的运营收入和运营成本为基础，债务存续期内各年现金净流量，可覆盖债务存续期间各年利息及到期偿还本金的支出需求，“债贷”本息合计为33.98亿元，本项目的可偿债收益约46.40亿元，综合本息覆盖倍数为1.37。</w:t>
      </w:r>
    </w:p>
    <w:p>
      <w:pPr>
        <w:pStyle w:val="11"/>
        <w:adjustRightInd w:val="0"/>
        <w:snapToGrid w:val="0"/>
        <w:spacing w:line="360" w:lineRule="auto"/>
        <w:ind w:firstLine="560" w:firstLineChars="200"/>
        <w:jc w:val="both"/>
        <w:rPr>
          <w:rFonts w:hint="eastAsia" w:ascii="黑体" w:hAnsi="黑体" w:eastAsia="黑体" w:cs="黑体"/>
          <w:lang w:val="en-US"/>
        </w:rPr>
      </w:pPr>
      <w:r>
        <w:rPr>
          <w:rFonts w:hint="eastAsia" w:ascii="黑体" w:hAnsi="黑体" w:eastAsia="黑体" w:cs="黑体"/>
          <w:lang w:val="en-US"/>
        </w:rPr>
        <w:t>（四）投资收益分析结论</w:t>
      </w:r>
    </w:p>
    <w:p>
      <w:pPr>
        <w:autoSpaceDE/>
        <w:autoSpaceDN/>
        <w:adjustRightInd w:val="0"/>
        <w:snapToGrid w:val="0"/>
        <w:spacing w:line="360" w:lineRule="auto"/>
        <w:ind w:firstLine="556" w:firstLineChars="200"/>
        <w:jc w:val="both"/>
        <w:rPr>
          <w:rFonts w:ascii="Times New Roman" w:hAnsi="Times New Roman" w:eastAsia="仿宋_GB2312" w:cs="Times New Roman"/>
          <w:spacing w:val="-1"/>
          <w:sz w:val="28"/>
          <w:szCs w:val="28"/>
          <w:lang w:val="en-US"/>
        </w:rPr>
      </w:pPr>
      <w:r>
        <w:rPr>
          <w:rFonts w:hint="eastAsia" w:ascii="Times New Roman" w:hAnsi="Times New Roman" w:eastAsia="仿宋_GB2312" w:cs="Times New Roman"/>
          <w:spacing w:val="-1"/>
          <w:sz w:val="28"/>
          <w:szCs w:val="28"/>
          <w:lang w:val="en-US"/>
        </w:rPr>
        <w:t>经测算分析，本项目全投资财务内部收益率（税后）为3.36%，资本金内部收益率（税后）为3.63%，资本金投资回收期（税后）约24.85年；若项目公司不承担港池航道疏浚维护费0.13亿元/年，则资本金内部收益率（税后）为4.42%，资本金投资回收期（税后）约23.34年。具体见下表：</w:t>
      </w:r>
    </w:p>
    <w:p>
      <w:pPr>
        <w:pStyle w:val="11"/>
        <w:adjustRightInd w:val="0"/>
        <w:snapToGrid w:val="0"/>
        <w:spacing w:line="360" w:lineRule="auto"/>
        <w:jc w:val="center"/>
        <w:rPr>
          <w:rFonts w:ascii="Times New Roman" w:hAnsi="Times New Roman" w:eastAsia="仿宋_GB2312" w:cs="Times New Roman"/>
          <w:b/>
          <w:bCs/>
          <w:spacing w:val="-1"/>
          <w:lang w:val="en-US"/>
        </w:rPr>
      </w:pPr>
      <w:r>
        <w:rPr>
          <w:rFonts w:hint="eastAsia" w:ascii="Times New Roman" w:hAnsi="Times New Roman" w:eastAsia="仿宋_GB2312" w:cs="Times New Roman"/>
          <w:b/>
          <w:bCs/>
          <w:spacing w:val="-1"/>
          <w:lang w:val="en-US"/>
        </w:rPr>
        <w:t>表3-3  财务评价指标表</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6"/>
        <w:gridCol w:w="4383"/>
        <w:gridCol w:w="757"/>
        <w:gridCol w:w="1568"/>
        <w:gridCol w:w="1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color w:val="000000"/>
                <w:sz w:val="28"/>
                <w:szCs w:val="28"/>
                <w:lang w:val="en-US" w:bidi="ar-SA"/>
              </w:rPr>
            </w:pPr>
            <w:r>
              <w:rPr>
                <w:rFonts w:ascii="Times New Roman" w:hAnsi="Times New Roman" w:eastAsia="仿宋_GB2312" w:cs="Times New Roman"/>
                <w:b/>
                <w:bCs/>
                <w:color w:val="000000"/>
                <w:sz w:val="28"/>
                <w:szCs w:val="28"/>
              </w:rPr>
              <w:t>序号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指标名称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单位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数值</w:t>
            </w:r>
            <w:r>
              <w:rPr>
                <w:rFonts w:ascii="Times New Roman" w:hAnsi="Times New Roman" w:eastAsia="仿宋_GB2312" w:cs="Times New Roman"/>
                <w:b/>
                <w:bCs/>
                <w:color w:val="000000"/>
                <w:sz w:val="28"/>
                <w:szCs w:val="28"/>
              </w:rPr>
              <w:br w:type="textWrapping"/>
            </w:r>
            <w:r>
              <w:rPr>
                <w:rFonts w:hint="eastAsia" w:ascii="Times New Roman" w:hAnsi="Times New Roman" w:eastAsia="仿宋_GB2312" w:cs="Times New Roman"/>
                <w:b/>
                <w:bCs/>
                <w:color w:val="000000"/>
                <w:sz w:val="28"/>
                <w:szCs w:val="28"/>
              </w:rPr>
              <w:t>（</w:t>
            </w:r>
            <w:r>
              <w:rPr>
                <w:rFonts w:ascii="Times New Roman" w:hAnsi="Times New Roman" w:eastAsia="仿宋_GB2312" w:cs="Times New Roman"/>
                <w:b/>
                <w:bCs/>
                <w:color w:val="000000"/>
                <w:sz w:val="28"/>
                <w:szCs w:val="28"/>
              </w:rPr>
              <w:t>含疏浚</w:t>
            </w:r>
            <w:r>
              <w:rPr>
                <w:rFonts w:hint="eastAsia" w:ascii="Times New Roman" w:hAnsi="Times New Roman" w:eastAsia="仿宋_GB2312" w:cs="Times New Roman"/>
                <w:b/>
                <w:bCs/>
                <w:color w:val="000000"/>
                <w:sz w:val="28"/>
                <w:szCs w:val="2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数值</w:t>
            </w:r>
            <w:r>
              <w:rPr>
                <w:rFonts w:ascii="Times New Roman" w:hAnsi="Times New Roman" w:eastAsia="仿宋_GB2312" w:cs="Times New Roman"/>
                <w:b/>
                <w:bCs/>
                <w:color w:val="000000"/>
                <w:sz w:val="28"/>
                <w:szCs w:val="28"/>
              </w:rPr>
              <w:br w:type="textWrapping"/>
            </w:r>
            <w:r>
              <w:rPr>
                <w:rFonts w:hint="eastAsia" w:ascii="Times New Roman" w:hAnsi="Times New Roman" w:eastAsia="仿宋_GB2312" w:cs="Times New Roman"/>
                <w:b/>
                <w:bCs/>
                <w:color w:val="000000"/>
                <w:sz w:val="28"/>
                <w:szCs w:val="28"/>
              </w:rPr>
              <w:t>（</w:t>
            </w:r>
            <w:r>
              <w:rPr>
                <w:rFonts w:ascii="Times New Roman" w:hAnsi="Times New Roman" w:eastAsia="仿宋_GB2312" w:cs="Times New Roman"/>
                <w:b/>
                <w:bCs/>
                <w:color w:val="000000"/>
                <w:sz w:val="28"/>
                <w:szCs w:val="28"/>
              </w:rPr>
              <w:t>不含疏浚</w:t>
            </w:r>
            <w:r>
              <w:rPr>
                <w:rFonts w:hint="eastAsia" w:ascii="Times New Roman" w:hAnsi="Times New Roman" w:eastAsia="仿宋_GB2312" w:cs="Times New Roman"/>
                <w:b/>
                <w:bCs/>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项目总投资（含建设期利息）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亿元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27.65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27.65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年均运营收入（含税）</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亿元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2.54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年均</w:t>
            </w:r>
            <w:r>
              <w:rPr>
                <w:rFonts w:hint="eastAsia" w:ascii="Times New Roman" w:hAnsi="Times New Roman" w:eastAsia="仿宋_GB2312" w:cs="Times New Roman"/>
                <w:color w:val="000000"/>
                <w:sz w:val="28"/>
                <w:szCs w:val="28"/>
              </w:rPr>
              <w:t>总</w:t>
            </w:r>
            <w:r>
              <w:rPr>
                <w:rFonts w:ascii="Times New Roman" w:hAnsi="Times New Roman" w:eastAsia="仿宋_GB2312" w:cs="Times New Roman"/>
                <w:color w:val="000000"/>
                <w:sz w:val="28"/>
                <w:szCs w:val="28"/>
              </w:rPr>
              <w:t>成本</w:t>
            </w:r>
            <w:r>
              <w:rPr>
                <w:rFonts w:hint="eastAsia" w:ascii="Times New Roman" w:hAnsi="Times New Roman" w:eastAsia="仿宋_GB2312" w:cs="Times New Roman"/>
                <w:color w:val="000000"/>
                <w:sz w:val="28"/>
                <w:szCs w:val="28"/>
              </w:rPr>
              <w:t>费用</w:t>
            </w:r>
            <w:r>
              <w:rPr>
                <w:rFonts w:ascii="Times New Roman" w:hAnsi="Times New Roman" w:eastAsia="仿宋_GB2312" w:cs="Times New Roman"/>
                <w:color w:val="000000"/>
                <w:sz w:val="28"/>
                <w:szCs w:val="28"/>
              </w:rPr>
              <w:t>（含税）</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亿元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1.87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年均利润总额</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亿元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0.56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年均所得税</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亿元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0.08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年均税后利润</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亿元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0.48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项目投资回收期（所得税前）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20.52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项目投资回收期（所得税后）</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21.68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全投资财务内部收益率（所得税前）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3.86%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全投资财务内部收益率（所得税后）</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3.36%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项目资本金回收期（所得税后）</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24.85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资本金财务内部收益率（所得税后）</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3.63%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4.42%</w:t>
            </w:r>
          </w:p>
        </w:tc>
      </w:tr>
    </w:tbl>
    <w:p>
      <w:pPr>
        <w:pStyle w:val="11"/>
        <w:adjustRightInd w:val="0"/>
        <w:snapToGrid w:val="0"/>
        <w:spacing w:line="360" w:lineRule="auto"/>
        <w:ind w:firstLine="556" w:firstLineChars="200"/>
        <w:jc w:val="both"/>
        <w:rPr>
          <w:rFonts w:ascii="Times New Roman" w:hAnsi="Times New Roman" w:eastAsia="仿宋_GB2312" w:cs="Times New Roman"/>
          <w:b/>
          <w:bCs/>
          <w:spacing w:val="-1"/>
        </w:rPr>
      </w:pPr>
      <w:r>
        <w:rPr>
          <w:rFonts w:ascii="Times New Roman" w:hAnsi="Times New Roman" w:eastAsia="仿宋_GB2312" w:cs="Times New Roman"/>
          <w:b/>
          <w:bCs/>
          <w:spacing w:val="-1"/>
        </w:rPr>
        <w:t>潜在</w:t>
      </w:r>
      <w:r>
        <w:rPr>
          <w:rFonts w:hint="eastAsia" w:ascii="Times New Roman" w:hAnsi="Times New Roman" w:eastAsia="仿宋_GB2312" w:cs="Times New Roman"/>
          <w:b/>
          <w:bCs/>
          <w:spacing w:val="-1"/>
        </w:rPr>
        <w:t>社会资本合作方</w:t>
      </w:r>
      <w:r>
        <w:rPr>
          <w:rFonts w:ascii="Times New Roman" w:hAnsi="Times New Roman" w:eastAsia="仿宋_GB2312" w:cs="Times New Roman"/>
          <w:b/>
          <w:bCs/>
          <w:spacing w:val="-1"/>
        </w:rPr>
        <w:t>的反馈：</w:t>
      </w:r>
      <w:r>
        <w:rPr>
          <w:rFonts w:ascii="Times New Roman" w:hAnsi="Times New Roman" w:eastAsia="仿宋_GB2312" w:cs="Times New Roman"/>
          <w:b/>
          <w:bCs/>
          <w:spacing w:val="-1"/>
          <w:u w:val="single"/>
        </w:rPr>
        <w:t xml:space="preserve">  </w:t>
      </w:r>
      <w:r>
        <w:rPr>
          <w:rFonts w:hint="eastAsia" w:ascii="Times New Roman" w:hAnsi="Times New Roman" w:eastAsia="仿宋_GB2312" w:cs="Times New Roman"/>
          <w:b/>
          <w:bCs/>
          <w:spacing w:val="-1"/>
          <w:u w:val="single"/>
        </w:rPr>
        <w:t>请投资人+EPC/施工总承包</w:t>
      </w:r>
      <w:r>
        <w:rPr>
          <w:rFonts w:hint="eastAsia" w:ascii="Times New Roman" w:hAnsi="Times New Roman" w:eastAsia="仿宋_GB2312" w:cs="Times New Roman"/>
          <w:b/>
          <w:bCs/>
          <w:spacing w:val="-1"/>
          <w:u w:val="single"/>
          <w:lang w:val="en-US"/>
        </w:rPr>
        <w:t>提供企业投资意向的承诺函或决策批复等（加盖公章），格式自拟；请运营单位提交提高本项目吞吐量的运营方案，含有运营资源、航线资源的投入方案，格式自拟。</w:t>
      </w:r>
    </w:p>
    <w:p>
      <w:pPr>
        <w:pStyle w:val="11"/>
        <w:widowControl/>
        <w:autoSpaceDE/>
        <w:autoSpaceDN/>
        <w:adjustRightInd w:val="0"/>
        <w:snapToGrid w:val="0"/>
        <w:spacing w:line="360" w:lineRule="auto"/>
        <w:ind w:firstLine="560" w:firstLineChars="200"/>
        <w:jc w:val="both"/>
        <w:outlineLvl w:val="1"/>
        <w:rPr>
          <w:rFonts w:hint="eastAsia" w:ascii="黑体" w:hAnsi="黑体" w:eastAsia="黑体" w:cs="黑体"/>
          <w:lang w:val="en-US"/>
        </w:rPr>
      </w:pPr>
      <w:bookmarkStart w:id="68" w:name="_Toc28828"/>
      <w:bookmarkStart w:id="69" w:name="_Toc2743"/>
      <w:bookmarkStart w:id="70" w:name="_Toc3285"/>
      <w:r>
        <w:rPr>
          <w:rFonts w:hint="eastAsia" w:ascii="黑体" w:hAnsi="黑体" w:eastAsia="黑体" w:cs="黑体"/>
          <w:lang w:val="en-US"/>
        </w:rPr>
        <w:t>八、潜在社会资本合作方其他意见与建议</w:t>
      </w:r>
      <w:bookmarkEnd w:id="68"/>
      <w:bookmarkEnd w:id="69"/>
      <w:bookmarkEnd w:id="70"/>
    </w:p>
    <w:p>
      <w:pPr>
        <w:pStyle w:val="11"/>
        <w:adjustRightInd w:val="0"/>
        <w:snapToGrid w:val="0"/>
        <w:spacing w:line="360" w:lineRule="auto"/>
        <w:ind w:firstLine="556" w:firstLineChars="200"/>
        <w:jc w:val="both"/>
        <w:rPr>
          <w:rFonts w:ascii="Times New Roman" w:hAnsi="Times New Roman" w:eastAsia="仿宋_GB2312" w:cs="Times New Roman"/>
          <w:spacing w:val="-1"/>
        </w:rPr>
      </w:pPr>
      <w:r>
        <w:rPr>
          <w:rFonts w:ascii="Times New Roman" w:hAnsi="Times New Roman" w:eastAsia="仿宋_GB2312" w:cs="Times New Roman"/>
          <w:spacing w:val="-1"/>
        </w:rPr>
        <w:t>潜在</w:t>
      </w:r>
      <w:r>
        <w:rPr>
          <w:rFonts w:hint="eastAsia" w:ascii="Times New Roman" w:hAnsi="Times New Roman" w:eastAsia="仿宋_GB2312" w:cs="Times New Roman"/>
          <w:spacing w:val="-1"/>
        </w:rPr>
        <w:t>社会资本合作方</w:t>
      </w:r>
      <w:r>
        <w:rPr>
          <w:rFonts w:ascii="Times New Roman" w:hAnsi="Times New Roman" w:eastAsia="仿宋_GB2312" w:cs="Times New Roman"/>
          <w:spacing w:val="-1"/>
        </w:rPr>
        <w:t>针对本项目合作模式、投融资、建设、运营等</w:t>
      </w:r>
      <w:r>
        <w:rPr>
          <w:rFonts w:hint="eastAsia" w:ascii="Times New Roman" w:hAnsi="Times New Roman" w:eastAsia="仿宋_GB2312" w:cs="Times New Roman"/>
          <w:spacing w:val="-1"/>
          <w:lang w:val="en-US"/>
        </w:rPr>
        <w:t>相关方面</w:t>
      </w:r>
      <w:r>
        <w:rPr>
          <w:rFonts w:ascii="Times New Roman" w:hAnsi="Times New Roman" w:eastAsia="仿宋_GB2312" w:cs="Times New Roman"/>
          <w:spacing w:val="-1"/>
        </w:rPr>
        <w:t>的</w:t>
      </w:r>
      <w:r>
        <w:rPr>
          <w:rFonts w:hint="eastAsia" w:ascii="Times New Roman" w:hAnsi="Times New Roman" w:eastAsia="仿宋_GB2312" w:cs="Times New Roman"/>
          <w:spacing w:val="-1"/>
          <w:lang w:val="en-US"/>
        </w:rPr>
        <w:t>其他意见与</w:t>
      </w:r>
      <w:r>
        <w:rPr>
          <w:rFonts w:ascii="Times New Roman" w:hAnsi="Times New Roman" w:eastAsia="仿宋_GB2312" w:cs="Times New Roman"/>
          <w:spacing w:val="-1"/>
        </w:rPr>
        <w:t>建议。</w:t>
      </w:r>
    </w:p>
    <w:p>
      <w:pPr>
        <w:pStyle w:val="11"/>
        <w:adjustRightInd w:val="0"/>
        <w:snapToGrid w:val="0"/>
        <w:spacing w:line="360" w:lineRule="auto"/>
        <w:ind w:firstLine="556" w:firstLineChars="200"/>
        <w:jc w:val="both"/>
        <w:rPr>
          <w:rFonts w:ascii="Times New Roman" w:hAnsi="Times New Roman" w:eastAsia="仿宋_GB2312" w:cs="Times New Roman"/>
          <w:b/>
          <w:bCs/>
          <w:spacing w:val="-1"/>
          <w:u w:val="single"/>
        </w:rPr>
      </w:pPr>
      <w:r>
        <w:rPr>
          <w:rFonts w:ascii="Times New Roman" w:hAnsi="Times New Roman" w:eastAsia="仿宋_GB2312" w:cs="Times New Roman"/>
          <w:b/>
          <w:bCs/>
          <w:spacing w:val="-1"/>
        </w:rPr>
        <w:t>潜在</w:t>
      </w:r>
      <w:r>
        <w:rPr>
          <w:rFonts w:hint="eastAsia" w:ascii="Times New Roman" w:hAnsi="Times New Roman" w:eastAsia="仿宋_GB2312" w:cs="Times New Roman"/>
          <w:b/>
          <w:bCs/>
          <w:spacing w:val="-1"/>
        </w:rPr>
        <w:t>社会资本合作方</w:t>
      </w:r>
      <w:r>
        <w:rPr>
          <w:rFonts w:ascii="Times New Roman" w:hAnsi="Times New Roman" w:eastAsia="仿宋_GB2312" w:cs="Times New Roman"/>
          <w:b/>
          <w:bCs/>
          <w:spacing w:val="-1"/>
        </w:rPr>
        <w:t>的反馈：</w:t>
      </w:r>
      <w:r>
        <w:rPr>
          <w:rFonts w:ascii="Times New Roman" w:hAnsi="Times New Roman" w:eastAsia="仿宋_GB2312" w:cs="Times New Roman"/>
          <w:b/>
          <w:bCs/>
          <w:spacing w:val="-1"/>
          <w:u w:val="single"/>
        </w:rPr>
        <w:t xml:space="preserve">  </w:t>
      </w:r>
      <w:r>
        <w:rPr>
          <w:rFonts w:hint="eastAsia" w:ascii="Times New Roman" w:hAnsi="Times New Roman" w:eastAsia="仿宋_GB2312" w:cs="Times New Roman"/>
          <w:b/>
          <w:bCs/>
          <w:spacing w:val="-1"/>
          <w:u w:val="single"/>
        </w:rPr>
        <w:t>请投资人+EPC/施工总承包将</w:t>
      </w:r>
      <w:r>
        <w:rPr>
          <w:rFonts w:ascii="Times New Roman" w:hAnsi="Times New Roman" w:eastAsia="仿宋_GB2312" w:cs="Times New Roman"/>
          <w:b/>
          <w:bCs/>
          <w:spacing w:val="-1"/>
          <w:u w:val="single"/>
        </w:rPr>
        <w:t>相关内容填入</w:t>
      </w:r>
      <w:r>
        <w:rPr>
          <w:rFonts w:hint="eastAsia" w:ascii="Times New Roman" w:hAnsi="Times New Roman" w:eastAsia="仿宋_GB2312" w:cs="Times New Roman"/>
          <w:b/>
          <w:bCs/>
          <w:spacing w:val="-1"/>
          <w:u w:val="single"/>
        </w:rPr>
        <w:t>附件一；运营单位将相关内容填入附件二</w:t>
      </w:r>
      <w:r>
        <w:rPr>
          <w:rFonts w:ascii="Times New Roman" w:hAnsi="Times New Roman" w:eastAsia="仿宋_GB2312" w:cs="Times New Roman"/>
          <w:b/>
          <w:bCs/>
          <w:spacing w:val="-1"/>
          <w:u w:val="single"/>
        </w:rPr>
        <w:t xml:space="preserve">  </w:t>
      </w:r>
    </w:p>
    <w:p>
      <w:pPr>
        <w:pStyle w:val="11"/>
        <w:spacing w:line="360" w:lineRule="auto"/>
        <w:ind w:firstLine="556" w:firstLineChars="200"/>
        <w:jc w:val="both"/>
        <w:rPr>
          <w:rFonts w:ascii="Times New Roman" w:hAnsi="Times New Roman" w:eastAsia="仿宋_GB2312" w:cs="Times New Roman"/>
          <w:spacing w:val="-1"/>
          <w:u w:val="single"/>
        </w:rPr>
        <w:sectPr>
          <w:pgSz w:w="11910" w:h="16840"/>
          <w:pgMar w:top="1417" w:right="1418" w:bottom="1417" w:left="1418" w:header="890" w:footer="1111" w:gutter="0"/>
          <w:cols w:space="0" w:num="1"/>
          <w:docGrid w:type="linesAndChars" w:linePitch="0" w:charSpace="0"/>
        </w:sectPr>
      </w:pPr>
    </w:p>
    <w:bookmarkEnd w:id="49"/>
    <w:bookmarkEnd w:id="50"/>
    <w:p>
      <w:pPr>
        <w:pStyle w:val="11"/>
        <w:spacing w:before="120" w:beforeLines="50" w:after="120" w:afterLines="50" w:line="360" w:lineRule="auto"/>
        <w:jc w:val="both"/>
        <w:outlineLvl w:val="1"/>
        <w:rPr>
          <w:rFonts w:ascii="Times New Roman" w:hAnsi="Times New Roman" w:eastAsia="仿宋_GB2312" w:cs="Times New Roman"/>
          <w:b/>
          <w:bCs/>
        </w:rPr>
      </w:pPr>
      <w:bookmarkStart w:id="71" w:name="_Toc10248"/>
      <w:bookmarkStart w:id="72" w:name="_Toc31094"/>
      <w:bookmarkStart w:id="73" w:name="_Toc1222"/>
      <w:bookmarkStart w:id="74" w:name="_Toc10598"/>
      <w:bookmarkStart w:id="75" w:name="_Toc90410554"/>
      <w:bookmarkStart w:id="76" w:name="_Toc98334941"/>
      <w:bookmarkStart w:id="77" w:name="_Toc107220009"/>
      <w:bookmarkStart w:id="78" w:name="_Toc114784610"/>
      <w:bookmarkStart w:id="79" w:name="_Toc107228780"/>
      <w:r>
        <w:rPr>
          <w:rFonts w:hint="eastAsia" w:ascii="Times New Roman" w:hAnsi="Times New Roman" w:eastAsia="仿宋_GB2312" w:cs="Times New Roman"/>
          <w:b/>
          <w:bCs/>
        </w:rPr>
        <w:t>附</w:t>
      </w:r>
      <w:r>
        <w:rPr>
          <w:rFonts w:hint="eastAsia" w:ascii="Times New Roman" w:hAnsi="Times New Roman" w:eastAsia="仿宋_GB2312" w:cs="Times New Roman"/>
          <w:b/>
          <w:bCs/>
          <w:lang w:val="en-US"/>
        </w:rPr>
        <w:t>件一</w:t>
      </w:r>
      <w:r>
        <w:rPr>
          <w:rFonts w:hint="eastAsia" w:ascii="Times New Roman" w:hAnsi="Times New Roman" w:eastAsia="仿宋_GB2312" w:cs="Times New Roman"/>
          <w:b/>
          <w:bCs/>
        </w:rPr>
        <w:t>：</w:t>
      </w:r>
      <w:bookmarkEnd w:id="71"/>
      <w:bookmarkEnd w:id="72"/>
      <w:bookmarkEnd w:id="73"/>
      <w:r>
        <w:rPr>
          <w:rFonts w:hint="eastAsia" w:ascii="Times New Roman" w:hAnsi="Times New Roman" w:eastAsia="仿宋_GB2312" w:cs="Times New Roman"/>
          <w:b/>
          <w:bCs/>
        </w:rPr>
        <w:t>市场测试反馈表</w:t>
      </w:r>
      <w:bookmarkEnd w:id="74"/>
      <w:r>
        <w:rPr>
          <w:rFonts w:hint="eastAsia" w:ascii="Times New Roman" w:hAnsi="Times New Roman" w:eastAsia="仿宋_GB2312" w:cs="Times New Roman"/>
          <w:b/>
          <w:bCs/>
        </w:rPr>
        <w:t>（投资人+EPC/施工总承包）</w:t>
      </w:r>
    </w:p>
    <w:bookmarkEnd w:id="75"/>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vAlign w:val="center"/>
          </w:tcPr>
          <w:p>
            <w:pPr>
              <w:jc w:val="center"/>
              <w:rPr>
                <w:rFonts w:hint="eastAsia" w:ascii="仿宋" w:hAnsi="仿宋" w:eastAsia="仿宋" w:cs="仿宋"/>
                <w:sz w:val="21"/>
                <w:szCs w:val="21"/>
              </w:rPr>
            </w:pPr>
            <w:r>
              <w:rPr>
                <w:rFonts w:hint="eastAsia" w:ascii="仿宋" w:hAnsi="仿宋" w:eastAsia="仿宋" w:cs="仿宋"/>
                <w:b/>
                <w:bCs/>
                <w:sz w:val="24"/>
                <w:szCs w:val="24"/>
              </w:rPr>
              <w:t>社会资本合作方市场测试反馈表（投资人+EPC/施工总承包）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vAlign w:val="center"/>
          </w:tcPr>
          <w:p>
            <w:pPr>
              <w:ind w:firstLine="422"/>
              <w:rPr>
                <w:rFonts w:hint="eastAsia" w:ascii="仿宋" w:hAnsi="仿宋" w:eastAsia="仿宋" w:cs="仿宋"/>
                <w:b/>
                <w:sz w:val="21"/>
                <w:szCs w:val="21"/>
              </w:rPr>
            </w:pPr>
            <w:r>
              <w:rPr>
                <w:rFonts w:hint="eastAsia" w:ascii="仿宋" w:hAnsi="仿宋" w:eastAsia="仿宋" w:cs="仿宋"/>
                <w:b/>
                <w:sz w:val="21"/>
                <w:szCs w:val="21"/>
              </w:rPr>
              <w:t>1、贵公司对于</w:t>
            </w:r>
            <w:r>
              <w:rPr>
                <w:rFonts w:hint="eastAsia" w:ascii="仿宋" w:hAnsi="仿宋" w:eastAsia="仿宋" w:cs="仿宋"/>
                <w:b/>
                <w:sz w:val="21"/>
                <w:szCs w:val="21"/>
                <w:lang w:val="en-US"/>
              </w:rPr>
              <w:t>合作模式的意向方案，以及问题与建议。</w:t>
            </w:r>
            <w:r>
              <w:rPr>
                <w:rFonts w:hint="eastAsia" w:ascii="仿宋" w:hAnsi="仿宋" w:eastAsia="仿宋" w:cs="仿宋"/>
                <w:b/>
                <w:sz w:val="21"/>
                <w:szCs w:val="21"/>
              </w:rPr>
              <w:t>【重要】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jc w:val="center"/>
        </w:trPr>
        <w:tc>
          <w:tcPr>
            <w:tcW w:w="5000" w:type="pct"/>
            <w:vAlign w:val="center"/>
          </w:tcPr>
          <w:p>
            <w:pPr>
              <w:rPr>
                <w:rFonts w:hint="eastAsia" w:ascii="仿宋" w:hAnsi="仿宋" w:eastAsia="仿宋" w:cs="仿宋"/>
                <w:sz w:val="21"/>
                <w:szCs w:val="21"/>
              </w:rPr>
            </w:pP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vAlign w:val="center"/>
          </w:tcPr>
          <w:p>
            <w:pPr>
              <w:ind w:firstLine="422"/>
              <w:rPr>
                <w:rFonts w:hint="eastAsia" w:ascii="仿宋" w:hAnsi="仿宋" w:eastAsia="仿宋" w:cs="仿宋"/>
                <w:b/>
                <w:sz w:val="21"/>
                <w:szCs w:val="21"/>
              </w:rPr>
            </w:pPr>
            <w:r>
              <w:rPr>
                <w:rFonts w:hint="eastAsia" w:ascii="仿宋" w:hAnsi="仿宋" w:eastAsia="仿宋" w:cs="仿宋"/>
                <w:b/>
                <w:sz w:val="21"/>
                <w:szCs w:val="21"/>
              </w:rPr>
              <w:t>2、贵公司对于通过受让SPV公司股权或基金份额参股项目公司的建议，请根据SPV公司设立方案反馈意见。【重要】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5000" w:type="pct"/>
            <w:vAlign w:val="center"/>
          </w:tcPr>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00" w:type="pct"/>
            <w:vAlign w:val="center"/>
          </w:tcPr>
          <w:p>
            <w:pPr>
              <w:ind w:firstLine="422"/>
              <w:rPr>
                <w:rFonts w:hint="eastAsia" w:ascii="仿宋" w:hAnsi="仿宋" w:eastAsia="仿宋" w:cs="仿宋"/>
                <w:b/>
                <w:sz w:val="21"/>
                <w:szCs w:val="21"/>
              </w:rPr>
            </w:pPr>
            <w:r>
              <w:rPr>
                <w:rFonts w:hint="eastAsia" w:ascii="仿宋" w:hAnsi="仿宋" w:eastAsia="仿宋" w:cs="仿宋"/>
                <w:b/>
                <w:sz w:val="21"/>
                <w:szCs w:val="21"/>
                <w:lang w:val="en-US"/>
              </w:rPr>
              <w:t>3</w:t>
            </w:r>
            <w:r>
              <w:rPr>
                <w:rFonts w:hint="eastAsia" w:ascii="仿宋" w:hAnsi="仿宋" w:eastAsia="仿宋" w:cs="仿宋"/>
                <w:b/>
                <w:sz w:val="21"/>
                <w:szCs w:val="21"/>
              </w:rPr>
              <w:t>、贵公司认为对本项目</w:t>
            </w:r>
            <w:r>
              <w:rPr>
                <w:rFonts w:hint="eastAsia" w:ascii="仿宋" w:hAnsi="仿宋" w:eastAsia="仿宋" w:cs="仿宋"/>
                <w:b/>
                <w:sz w:val="21"/>
                <w:szCs w:val="21"/>
                <w:lang w:val="en-US"/>
              </w:rPr>
              <w:t>运营</w:t>
            </w:r>
            <w:r>
              <w:rPr>
                <w:rFonts w:hint="eastAsia" w:ascii="仿宋" w:hAnsi="仿宋" w:eastAsia="仿宋" w:cs="仿宋"/>
                <w:b/>
                <w:sz w:val="21"/>
                <w:szCs w:val="21"/>
              </w:rPr>
              <w:t>赋能、增产提效的优势？是否还有其他需要反馈的信息？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jc w:val="center"/>
        </w:trPr>
        <w:tc>
          <w:tcPr>
            <w:tcW w:w="5000" w:type="pct"/>
            <w:vAlign w:val="center"/>
          </w:tcPr>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tc>
      </w:tr>
      <w:bookmarkEnd w:id="76"/>
      <w:bookmarkEnd w:id="77"/>
      <w:bookmarkEnd w:id="78"/>
      <w:bookmarkEnd w:id="79"/>
    </w:tbl>
    <w:p>
      <w:pPr>
        <w:rPr>
          <w:rFonts w:ascii="Times New Roman" w:hAnsi="Times New Roman" w:eastAsia="仿宋_GB2312" w:cs="Times New Roman"/>
          <w:b/>
          <w:bCs/>
        </w:rPr>
      </w:pPr>
      <w:r>
        <w:rPr>
          <w:rFonts w:ascii="Times New Roman" w:hAnsi="Times New Roman" w:eastAsia="仿宋_GB2312" w:cs="Times New Roman"/>
          <w:b/>
          <w:bCs/>
        </w:rPr>
        <w:br w:type="page"/>
      </w:r>
    </w:p>
    <w:p>
      <w:pPr>
        <w:pStyle w:val="11"/>
        <w:spacing w:before="120" w:beforeLines="50" w:after="120" w:afterLines="50" w:line="360" w:lineRule="auto"/>
        <w:jc w:val="both"/>
        <w:outlineLvl w:val="1"/>
        <w:rPr>
          <w:rFonts w:ascii="Times New Roman" w:hAnsi="Times New Roman" w:eastAsia="仿宋_GB2312" w:cs="Times New Roman"/>
          <w:b/>
          <w:bCs/>
        </w:rPr>
      </w:pPr>
      <w:r>
        <w:rPr>
          <w:rFonts w:hint="eastAsia" w:ascii="Times New Roman" w:hAnsi="Times New Roman" w:eastAsia="仿宋_GB2312" w:cs="Times New Roman"/>
          <w:b/>
          <w:bCs/>
        </w:rPr>
        <w:t>附</w:t>
      </w:r>
      <w:r>
        <w:rPr>
          <w:rFonts w:hint="eastAsia" w:ascii="Times New Roman" w:hAnsi="Times New Roman" w:eastAsia="仿宋_GB2312" w:cs="Times New Roman"/>
          <w:b/>
          <w:bCs/>
          <w:lang w:val="en-US"/>
        </w:rPr>
        <w:t>件二</w:t>
      </w:r>
      <w:r>
        <w:rPr>
          <w:rFonts w:hint="eastAsia" w:ascii="Times New Roman" w:hAnsi="Times New Roman" w:eastAsia="仿宋_GB2312" w:cs="Times New Roman"/>
          <w:b/>
          <w:bCs/>
        </w:rPr>
        <w:t>：市场测试反馈表（运营单位）</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vAlign w:val="center"/>
          </w:tcPr>
          <w:p>
            <w:pPr>
              <w:jc w:val="center"/>
              <w:rPr>
                <w:rFonts w:hint="eastAsia" w:ascii="仿宋" w:hAnsi="仿宋" w:eastAsia="仿宋" w:cs="仿宋"/>
                <w:sz w:val="21"/>
                <w:szCs w:val="21"/>
              </w:rPr>
            </w:pPr>
            <w:r>
              <w:rPr>
                <w:rFonts w:hint="eastAsia" w:ascii="仿宋" w:hAnsi="仿宋" w:eastAsia="仿宋" w:cs="仿宋"/>
                <w:b/>
                <w:bCs/>
                <w:sz w:val="24"/>
                <w:szCs w:val="24"/>
              </w:rPr>
              <w:t>社会资本合作方市场测试反馈表（运营单位）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vAlign w:val="center"/>
          </w:tcPr>
          <w:p>
            <w:pPr>
              <w:ind w:firstLine="422"/>
              <w:rPr>
                <w:rFonts w:hint="eastAsia" w:ascii="仿宋" w:hAnsi="仿宋" w:eastAsia="仿宋" w:cs="仿宋"/>
                <w:b/>
                <w:sz w:val="21"/>
                <w:szCs w:val="21"/>
              </w:rPr>
            </w:pPr>
            <w:r>
              <w:rPr>
                <w:rFonts w:hint="eastAsia" w:ascii="仿宋" w:hAnsi="仿宋" w:eastAsia="仿宋" w:cs="仿宋"/>
                <w:b/>
                <w:sz w:val="21"/>
                <w:szCs w:val="21"/>
              </w:rPr>
              <w:t>1、贵公司关于合作模式的意向方案（直接投资、股权转让及委托运营三种方式），以及问题与建议。【重要】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5000" w:type="pct"/>
            <w:vAlign w:val="center"/>
          </w:tcPr>
          <w:p>
            <w:pPr>
              <w:rPr>
                <w:rFonts w:hint="eastAsia" w:ascii="仿宋" w:hAnsi="仿宋" w:eastAsia="仿宋" w:cs="仿宋"/>
                <w:sz w:val="21"/>
                <w:szCs w:val="21"/>
              </w:rPr>
            </w:pP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000" w:type="pct"/>
            <w:vAlign w:val="center"/>
          </w:tcPr>
          <w:p>
            <w:pPr>
              <w:ind w:firstLine="422"/>
              <w:rPr>
                <w:rFonts w:hint="eastAsia" w:ascii="仿宋" w:hAnsi="仿宋" w:eastAsia="仿宋" w:cs="仿宋"/>
                <w:b/>
                <w:sz w:val="21"/>
                <w:szCs w:val="21"/>
              </w:rPr>
            </w:pPr>
            <w:r>
              <w:rPr>
                <w:rFonts w:hint="eastAsia" w:ascii="仿宋" w:hAnsi="仿宋" w:eastAsia="仿宋" w:cs="仿宋"/>
                <w:b/>
                <w:sz w:val="21"/>
                <w:szCs w:val="21"/>
              </w:rPr>
              <w:t>2、贵公司若以股权投资方式参与项目，请根据参股比例范围及决策时间安排等反馈意见。【重要】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000" w:type="pct"/>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vAlign w:val="center"/>
          </w:tcPr>
          <w:p>
            <w:pPr>
              <w:ind w:firstLine="422"/>
              <w:rPr>
                <w:rFonts w:hint="eastAsia" w:ascii="仿宋" w:hAnsi="仿宋" w:eastAsia="仿宋" w:cs="仿宋"/>
                <w:b/>
                <w:sz w:val="21"/>
                <w:szCs w:val="21"/>
              </w:rPr>
            </w:pPr>
            <w:r>
              <w:rPr>
                <w:rFonts w:hint="eastAsia" w:ascii="仿宋" w:hAnsi="仿宋" w:eastAsia="仿宋" w:cs="仿宋"/>
                <w:b/>
                <w:sz w:val="21"/>
                <w:szCs w:val="21"/>
              </w:rPr>
              <w:t>3、贵公司对港口年吞吐量、货物种类及装卸单价、经营收入有何问题及建议【重要】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vAlign w:val="center"/>
          </w:tcPr>
          <w:p>
            <w:pPr>
              <w:rPr>
                <w:rFonts w:hint="eastAsia" w:ascii="仿宋" w:hAnsi="仿宋" w:eastAsia="仿宋" w:cs="仿宋"/>
                <w:b/>
                <w:sz w:val="21"/>
                <w:szCs w:val="21"/>
              </w:rPr>
            </w:pPr>
          </w:p>
          <w:p>
            <w:pPr>
              <w:rPr>
                <w:rFonts w:hint="eastAsia" w:ascii="仿宋" w:hAnsi="仿宋" w:eastAsia="仿宋" w:cs="仿宋"/>
                <w:b/>
                <w:sz w:val="21"/>
                <w:szCs w:val="21"/>
              </w:rPr>
            </w:pPr>
          </w:p>
          <w:p>
            <w:pPr>
              <w:rPr>
                <w:rFonts w:hint="eastAsia" w:ascii="仿宋" w:hAnsi="仿宋" w:eastAsia="仿宋" w:cs="仿宋"/>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vAlign w:val="center"/>
          </w:tcPr>
          <w:p>
            <w:pPr>
              <w:ind w:firstLine="422"/>
              <w:rPr>
                <w:rFonts w:hint="eastAsia" w:ascii="仿宋" w:hAnsi="仿宋" w:eastAsia="仿宋" w:cs="仿宋"/>
                <w:b/>
                <w:sz w:val="21"/>
                <w:szCs w:val="21"/>
              </w:rPr>
            </w:pPr>
            <w:r>
              <w:rPr>
                <w:rFonts w:hint="eastAsia" w:ascii="仿宋" w:hAnsi="仿宋" w:eastAsia="仿宋" w:cs="仿宋"/>
                <w:b/>
                <w:sz w:val="21"/>
                <w:szCs w:val="21"/>
              </w:rPr>
              <w:t>4、贵公司关于运营成本的管控策略？【重要】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vAlign w:val="center"/>
          </w:tcPr>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vAlign w:val="center"/>
          </w:tcPr>
          <w:p>
            <w:pPr>
              <w:ind w:firstLine="422"/>
              <w:rPr>
                <w:rFonts w:hint="eastAsia" w:ascii="仿宋" w:hAnsi="仿宋" w:eastAsia="仿宋" w:cs="仿宋"/>
                <w:b/>
                <w:sz w:val="21"/>
                <w:szCs w:val="21"/>
              </w:rPr>
            </w:pPr>
            <w:r>
              <w:rPr>
                <w:rFonts w:hint="eastAsia" w:ascii="仿宋" w:hAnsi="仿宋" w:eastAsia="仿宋" w:cs="仿宋"/>
                <w:b/>
                <w:sz w:val="21"/>
                <w:szCs w:val="21"/>
                <w:lang w:val="en-US"/>
              </w:rPr>
              <w:t>5</w:t>
            </w:r>
            <w:r>
              <w:rPr>
                <w:rFonts w:hint="eastAsia" w:ascii="仿宋" w:hAnsi="仿宋" w:eastAsia="仿宋" w:cs="仿宋"/>
                <w:b/>
                <w:sz w:val="21"/>
                <w:szCs w:val="21"/>
              </w:rPr>
              <w:t>、贵公司对港口运营有何拟实施计划或建议？包括吞吐量提升方案及运营资源、航线资源的投入方案【重要】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vAlign w:val="center"/>
          </w:tcPr>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vAlign w:val="center"/>
          </w:tcPr>
          <w:p>
            <w:pPr>
              <w:ind w:firstLine="422"/>
              <w:rPr>
                <w:rFonts w:hint="eastAsia" w:ascii="仿宋" w:hAnsi="仿宋" w:eastAsia="仿宋" w:cs="仿宋"/>
                <w:sz w:val="21"/>
                <w:szCs w:val="21"/>
              </w:rPr>
            </w:pPr>
            <w:r>
              <w:rPr>
                <w:rFonts w:hint="eastAsia" w:ascii="仿宋" w:hAnsi="仿宋" w:eastAsia="仿宋" w:cs="仿宋"/>
                <w:b/>
                <w:sz w:val="21"/>
                <w:szCs w:val="21"/>
                <w:lang w:val="en-US"/>
              </w:rPr>
              <w:t>6、其他需要反馈的信息。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vAlign w:val="center"/>
          </w:tcPr>
          <w:p>
            <w:pPr>
              <w:ind w:firstLine="422"/>
              <w:rPr>
                <w:rFonts w:hint="eastAsia" w:ascii="仿宋" w:hAnsi="仿宋" w:eastAsia="仿宋" w:cs="仿宋"/>
                <w:b/>
                <w:sz w:val="21"/>
                <w:szCs w:val="21"/>
                <w:lang w:val="en-US"/>
              </w:rPr>
            </w:pPr>
          </w:p>
          <w:p>
            <w:pPr>
              <w:ind w:firstLine="422"/>
              <w:rPr>
                <w:rFonts w:hint="eastAsia" w:ascii="仿宋" w:hAnsi="仿宋" w:eastAsia="仿宋" w:cs="仿宋"/>
                <w:b/>
                <w:sz w:val="21"/>
                <w:szCs w:val="21"/>
                <w:lang w:val="en-US"/>
              </w:rPr>
            </w:pPr>
          </w:p>
          <w:p>
            <w:pPr>
              <w:ind w:firstLine="422"/>
              <w:rPr>
                <w:rFonts w:hint="eastAsia" w:ascii="仿宋" w:hAnsi="仿宋" w:eastAsia="仿宋" w:cs="仿宋"/>
                <w:b/>
                <w:sz w:val="21"/>
                <w:szCs w:val="21"/>
                <w:lang w:val="en-US"/>
              </w:rPr>
            </w:pPr>
          </w:p>
        </w:tc>
      </w:tr>
    </w:tbl>
    <w:p>
      <w:pPr>
        <w:pStyle w:val="11"/>
        <w:adjustRightInd w:val="0"/>
        <w:snapToGrid w:val="0"/>
        <w:spacing w:line="360" w:lineRule="auto"/>
        <w:jc w:val="both"/>
        <w:rPr>
          <w:rFonts w:ascii="Times New Roman" w:hAnsi="Times New Roman" w:eastAsia="仿宋_GB2312" w:cs="Times New Roman"/>
          <w:spacing w:val="-1"/>
        </w:rPr>
      </w:pPr>
    </w:p>
    <w:p>
      <w:pPr>
        <w:pStyle w:val="11"/>
        <w:adjustRightInd w:val="0"/>
        <w:snapToGrid w:val="0"/>
        <w:spacing w:line="360" w:lineRule="auto"/>
        <w:ind w:firstLine="556" w:firstLineChars="200"/>
        <w:jc w:val="both"/>
        <w:rPr>
          <w:rFonts w:ascii="Times New Roman" w:hAnsi="Times New Roman" w:eastAsia="仿宋_GB2312" w:cs="Times New Roman"/>
          <w:spacing w:val="-1"/>
        </w:rPr>
      </w:pPr>
    </w:p>
    <w:p>
      <w:pPr>
        <w:pStyle w:val="11"/>
        <w:adjustRightInd w:val="0"/>
        <w:snapToGrid w:val="0"/>
        <w:spacing w:line="360" w:lineRule="auto"/>
        <w:ind w:firstLine="556" w:firstLineChars="200"/>
        <w:jc w:val="both"/>
        <w:rPr>
          <w:rFonts w:ascii="Times New Roman" w:hAnsi="Times New Roman" w:eastAsia="仿宋_GB2312" w:cs="Times New Roman"/>
          <w:spacing w:val="-1"/>
        </w:rPr>
      </w:pPr>
    </w:p>
    <w:p>
      <w:pPr>
        <w:outlineLvl w:val="2"/>
        <w:rPr>
          <w:rFonts w:hint="eastAsia"/>
        </w:rPr>
        <w:sectPr>
          <w:pgSz w:w="11910" w:h="16840"/>
          <w:pgMar w:top="1417" w:right="1418" w:bottom="1417" w:left="1418" w:header="890" w:footer="1111" w:gutter="0"/>
          <w:cols w:space="0" w:num="1"/>
          <w:docGrid w:type="linesAndChars" w:linePitch="0" w:charSpace="0"/>
        </w:sectPr>
      </w:pPr>
    </w:p>
    <w:p>
      <w:pPr>
        <w:pStyle w:val="11"/>
        <w:adjustRightInd w:val="0"/>
        <w:snapToGrid w:val="0"/>
        <w:spacing w:before="120" w:beforeLines="50" w:after="120" w:afterLines="50"/>
        <w:jc w:val="both"/>
        <w:outlineLvl w:val="1"/>
        <w:rPr>
          <w:rFonts w:hint="eastAsia" w:ascii="仿宋" w:hAnsi="仿宋" w:eastAsia="仿宋" w:cs="仿宋"/>
          <w:b/>
          <w:bCs/>
        </w:rPr>
      </w:pPr>
      <w:r>
        <w:rPr>
          <w:rFonts w:hint="eastAsia" w:ascii="仿宋" w:hAnsi="仿宋" w:eastAsia="仿宋" w:cs="仿宋"/>
          <w:b/>
          <w:bCs/>
        </w:rPr>
        <w:t>附表1：年吞吐量及装卸单价预测计算表</w:t>
      </w:r>
    </w:p>
    <w:tbl>
      <w:tblPr>
        <w:tblStyle w:val="28"/>
        <w:tblW w:w="5000" w:type="pct"/>
        <w:jc w:val="center"/>
        <w:tblLayout w:type="autofit"/>
        <w:tblCellMar>
          <w:top w:w="0" w:type="dxa"/>
          <w:left w:w="108" w:type="dxa"/>
          <w:bottom w:w="0" w:type="dxa"/>
          <w:right w:w="108" w:type="dxa"/>
        </w:tblCellMar>
      </w:tblPr>
      <w:tblGrid>
        <w:gridCol w:w="2422"/>
        <w:gridCol w:w="713"/>
        <w:gridCol w:w="769"/>
        <w:gridCol w:w="769"/>
        <w:gridCol w:w="769"/>
        <w:gridCol w:w="769"/>
        <w:gridCol w:w="769"/>
        <w:gridCol w:w="769"/>
        <w:gridCol w:w="769"/>
        <w:gridCol w:w="769"/>
        <w:gridCol w:w="769"/>
        <w:gridCol w:w="769"/>
        <w:gridCol w:w="769"/>
        <w:gridCol w:w="770"/>
        <w:gridCol w:w="770"/>
        <w:gridCol w:w="770"/>
        <w:gridCol w:w="770"/>
      </w:tblGrid>
      <w:tr>
        <w:tblPrEx>
          <w:tblCellMar>
            <w:top w:w="0" w:type="dxa"/>
            <w:left w:w="108" w:type="dxa"/>
            <w:bottom w:w="0" w:type="dxa"/>
            <w:right w:w="108" w:type="dxa"/>
          </w:tblCellMar>
        </w:tblPrEx>
        <w:trPr>
          <w:trHeight w:val="320" w:hRule="atLeast"/>
          <w:jc w:val="center"/>
        </w:trPr>
        <w:tc>
          <w:tcPr>
            <w:tcW w:w="825" w:type="pct"/>
            <w:vMerge w:val="restar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项目</w:t>
            </w:r>
          </w:p>
        </w:tc>
        <w:tc>
          <w:tcPr>
            <w:tcW w:w="243" w:type="pct"/>
            <w:vMerge w:val="restar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合计</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2028年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2029年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2030年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2031年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2032年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2033年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2034年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2035年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2036年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2037年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2038年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2039年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2040年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2041年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2042年</w:t>
            </w:r>
          </w:p>
        </w:tc>
      </w:tr>
      <w:tr>
        <w:tblPrEx>
          <w:tblCellMar>
            <w:top w:w="0" w:type="dxa"/>
            <w:left w:w="108" w:type="dxa"/>
            <w:bottom w:w="0" w:type="dxa"/>
            <w:right w:w="108" w:type="dxa"/>
          </w:tblCellMar>
        </w:tblPrEx>
        <w:trPr>
          <w:trHeight w:val="320" w:hRule="atLeast"/>
          <w:jc w:val="center"/>
        </w:trPr>
        <w:tc>
          <w:tcPr>
            <w:tcW w:w="825" w:type="pct"/>
            <w:vMerge w:val="continue"/>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b/>
                <w:bCs/>
                <w:color w:val="000000"/>
              </w:rPr>
            </w:pPr>
          </w:p>
        </w:tc>
        <w:tc>
          <w:tcPr>
            <w:tcW w:w="243" w:type="pct"/>
            <w:vMerge w:val="continue"/>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b/>
                <w:bCs/>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第4年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第5年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第6年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第7年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第8年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第9年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第10年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第11年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第12年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第13年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第14年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第15年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第16年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第17年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第18年</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一、达产率</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二、吞吐量</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14,950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455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488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（1）铜精矿</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4,600</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140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150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（2）钢铁</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920</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（3）矿建材料</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805</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（4）非金属</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920</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（5）风电设备</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345</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（6）工程机械设备等</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3,910</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119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（7）其他件杂</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345</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（8）集装箱重量</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3,105</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95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lang w:val="en-US" w:bidi="ar"/>
              </w:rPr>
            </w:pPr>
            <w:r>
              <w:rPr>
                <w:rFonts w:ascii="Times New Roman" w:hAnsi="Times New Roman" w:eastAsia="仿宋_GB2312" w:cs="Times New Roman"/>
                <w:color w:val="000000"/>
                <w:lang w:val="en-US" w:bidi="ar"/>
              </w:rPr>
              <w:t>（8.1）集装箱箱量（TEU）</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230</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三、装卸单价</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（1）铜精矿</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（2）钢铁</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（3）矿建材料</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（4）非金属</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（5）风电设备</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（6）工程机械设备等</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（7）其他件杂</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r>
      <w:tr>
        <w:tblPrEx>
          <w:tblCellMar>
            <w:top w:w="0" w:type="dxa"/>
            <w:left w:w="108" w:type="dxa"/>
            <w:bottom w:w="0" w:type="dxa"/>
            <w:right w:w="108" w:type="dxa"/>
          </w:tblCellMar>
        </w:tblPrEx>
        <w:trPr>
          <w:trHeight w:val="320" w:hRule="atLeast"/>
          <w:jc w:val="center"/>
        </w:trPr>
        <w:tc>
          <w:tcPr>
            <w:tcW w:w="825"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（8）集装箱箱量（万/TEU）</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r>
    </w:tbl>
    <w:p>
      <w:pPr>
        <w:widowControl/>
        <w:jc w:val="center"/>
        <w:textAlignment w:val="center"/>
        <w:rPr>
          <w:rFonts w:hint="eastAsia" w:ascii="仿宋" w:hAnsi="仿宋" w:eastAsia="仿宋" w:cs="仿宋"/>
          <w:b/>
          <w:bCs/>
        </w:rPr>
      </w:pPr>
      <w:r>
        <w:rPr>
          <w:rFonts w:hint="eastAsia" w:ascii="仿宋" w:hAnsi="仿宋" w:eastAsia="仿宋" w:cs="仿宋"/>
          <w:b/>
          <w:bCs/>
        </w:rPr>
        <w:br w:type="page"/>
      </w:r>
    </w:p>
    <w:p>
      <w:pPr>
        <w:pStyle w:val="11"/>
        <w:adjustRightInd w:val="0"/>
        <w:snapToGrid w:val="0"/>
        <w:spacing w:before="120" w:beforeLines="50" w:after="120" w:afterLines="50"/>
        <w:jc w:val="both"/>
        <w:outlineLvl w:val="1"/>
        <w:rPr>
          <w:rFonts w:hint="eastAsia" w:ascii="仿宋" w:hAnsi="仿宋" w:eastAsia="仿宋" w:cs="仿宋"/>
          <w:b/>
          <w:bCs/>
        </w:rPr>
      </w:pPr>
      <w:r>
        <w:rPr>
          <w:rFonts w:hint="eastAsia" w:ascii="仿宋" w:hAnsi="仿宋" w:eastAsia="仿宋" w:cs="仿宋"/>
          <w:b/>
          <w:bCs/>
        </w:rPr>
        <w:t>附表1：年吞吐量及装卸单价预测计算表（续上表）</w:t>
      </w:r>
    </w:p>
    <w:tbl>
      <w:tblPr>
        <w:tblStyle w:val="28"/>
        <w:tblW w:w="5000" w:type="pct"/>
        <w:jc w:val="center"/>
        <w:tblLayout w:type="autofit"/>
        <w:tblCellMar>
          <w:top w:w="0" w:type="dxa"/>
          <w:left w:w="108" w:type="dxa"/>
          <w:bottom w:w="0" w:type="dxa"/>
          <w:right w:w="108" w:type="dxa"/>
        </w:tblCellMar>
      </w:tblPr>
      <w:tblGrid>
        <w:gridCol w:w="2416"/>
        <w:gridCol w:w="713"/>
        <w:gridCol w:w="769"/>
        <w:gridCol w:w="769"/>
        <w:gridCol w:w="769"/>
        <w:gridCol w:w="769"/>
        <w:gridCol w:w="769"/>
        <w:gridCol w:w="770"/>
        <w:gridCol w:w="770"/>
        <w:gridCol w:w="770"/>
        <w:gridCol w:w="770"/>
        <w:gridCol w:w="770"/>
        <w:gridCol w:w="770"/>
        <w:gridCol w:w="770"/>
        <w:gridCol w:w="770"/>
        <w:gridCol w:w="770"/>
        <w:gridCol w:w="770"/>
      </w:tblGrid>
      <w:tr>
        <w:tblPrEx>
          <w:tblCellMar>
            <w:top w:w="0" w:type="dxa"/>
            <w:left w:w="108" w:type="dxa"/>
            <w:bottom w:w="0" w:type="dxa"/>
            <w:right w:w="108" w:type="dxa"/>
          </w:tblCellMar>
        </w:tblPrEx>
        <w:trPr>
          <w:trHeight w:val="321" w:hRule="atLeast"/>
          <w:jc w:val="center"/>
        </w:trPr>
        <w:tc>
          <w:tcPr>
            <w:tcW w:w="823" w:type="pct"/>
            <w:vMerge w:val="restar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项目</w:t>
            </w:r>
          </w:p>
        </w:tc>
        <w:tc>
          <w:tcPr>
            <w:tcW w:w="243" w:type="pct"/>
            <w:vMerge w:val="restar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合计</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2043年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2044年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2045年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2046年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2047年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2048年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2049年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2050年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2051年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2052年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2053年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2054年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2055年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2056年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2057年</w:t>
            </w:r>
          </w:p>
        </w:tc>
      </w:tr>
      <w:tr>
        <w:tblPrEx>
          <w:tblCellMar>
            <w:top w:w="0" w:type="dxa"/>
            <w:left w:w="108" w:type="dxa"/>
            <w:bottom w:w="0" w:type="dxa"/>
            <w:right w:w="108" w:type="dxa"/>
          </w:tblCellMar>
        </w:tblPrEx>
        <w:trPr>
          <w:trHeight w:val="321" w:hRule="atLeast"/>
          <w:jc w:val="center"/>
        </w:trPr>
        <w:tc>
          <w:tcPr>
            <w:tcW w:w="823" w:type="pct"/>
            <w:vMerge w:val="continue"/>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b/>
                <w:bCs/>
                <w:color w:val="000000"/>
              </w:rPr>
            </w:pPr>
          </w:p>
        </w:tc>
        <w:tc>
          <w:tcPr>
            <w:tcW w:w="243" w:type="pct"/>
            <w:vMerge w:val="continue"/>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b/>
                <w:bCs/>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第19年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第20年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第21年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第22年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第23年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第24年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第25年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第26年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第27年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第28年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第29年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第30年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第31年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第32年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第33年</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一、达产率</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二、吞吐量</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14,950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520</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（1）铜精矿</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4,600</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160</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（2）钢铁</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920</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（3）矿建材料</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805</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（4）非金属</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920</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32</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（5）风电设备</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345</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（6）工程机械设备等</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3,910</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136</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（7）其他件杂</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345</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12</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（8）集装箱重量</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3,105</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108</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lang w:val="en-US" w:bidi="ar"/>
              </w:rPr>
            </w:pPr>
            <w:r>
              <w:rPr>
                <w:rFonts w:ascii="Times New Roman" w:hAnsi="Times New Roman" w:eastAsia="仿宋_GB2312" w:cs="Times New Roman"/>
                <w:color w:val="000000"/>
                <w:lang w:val="en-US" w:bidi="ar"/>
              </w:rPr>
              <w:t>（8.1）集装箱箱量（TEU）</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lang w:val="en-US"/>
              </w:rPr>
            </w:pPr>
            <w:r>
              <w:rPr>
                <w:rFonts w:hint="eastAsia" w:ascii="Times New Roman" w:hAnsi="Times New Roman" w:cs="Times New Roman"/>
              </w:rPr>
              <w:t>230</w:t>
            </w:r>
          </w:p>
        </w:tc>
        <w:tc>
          <w:tcPr>
            <w:tcW w:w="262"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cs="Times New Roman"/>
              </w:rPr>
            </w:pPr>
            <w:r>
              <w:rPr>
                <w:rFonts w:hint="eastAsia" w:ascii="Times New Roman" w:hAnsi="Times New Roman" w:cs="Times New Roman"/>
              </w:rPr>
              <w:t>8</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三、装卸单价</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（1）铜精矿</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26.4</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（2）钢铁</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39.8</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（3）矿建材料</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19.1</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（4）非金属</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20.3</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（5）风电设备</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396.2</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（6）工程机械设备等</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75.5</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（7）其他件杂</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20.8</w:t>
            </w:r>
          </w:p>
        </w:tc>
      </w:tr>
      <w:tr>
        <w:tblPrEx>
          <w:tblCellMar>
            <w:top w:w="0" w:type="dxa"/>
            <w:left w:w="108" w:type="dxa"/>
            <w:bottom w:w="0" w:type="dxa"/>
            <w:right w:w="108" w:type="dxa"/>
          </w:tblCellMar>
        </w:tblPrEx>
        <w:trPr>
          <w:trHeight w:val="321" w:hRule="atLeast"/>
          <w:jc w:val="center"/>
        </w:trPr>
        <w:tc>
          <w:tcPr>
            <w:tcW w:w="823"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（8）集装箱箱量（万/TEU）</w:t>
            </w:r>
          </w:p>
        </w:tc>
        <w:tc>
          <w:tcPr>
            <w:tcW w:w="24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hint="eastAsia" w:ascii="Times New Roman" w:hAnsi="Times New Roman" w:cs="Times New Roman"/>
              </w:rPr>
              <w:t>287.7</w:t>
            </w:r>
          </w:p>
        </w:tc>
      </w:tr>
    </w:tbl>
    <w:p>
      <w:pPr>
        <w:ind w:firstLine="422"/>
        <w:rPr>
          <w:rFonts w:hint="eastAsia" w:ascii="仿宋" w:hAnsi="仿宋" w:eastAsia="仿宋" w:cs="仿宋"/>
          <w:b/>
          <w:bCs/>
        </w:rPr>
      </w:pPr>
      <w:r>
        <w:rPr>
          <w:rFonts w:hint="eastAsia" w:ascii="仿宋" w:hAnsi="仿宋" w:eastAsia="仿宋" w:cs="仿宋"/>
          <w:b/>
          <w:bCs/>
        </w:rPr>
        <w:br w:type="page"/>
      </w:r>
    </w:p>
    <w:p>
      <w:pPr>
        <w:pStyle w:val="11"/>
        <w:adjustRightInd w:val="0"/>
        <w:snapToGrid w:val="0"/>
        <w:spacing w:before="120" w:beforeLines="50" w:after="120" w:afterLines="50"/>
        <w:jc w:val="both"/>
        <w:outlineLvl w:val="1"/>
        <w:rPr>
          <w:rFonts w:hint="eastAsia" w:ascii="仿宋" w:hAnsi="仿宋" w:eastAsia="仿宋" w:cs="仿宋"/>
          <w:b/>
          <w:bCs/>
        </w:rPr>
      </w:pPr>
      <w:r>
        <w:rPr>
          <w:rFonts w:hint="eastAsia" w:ascii="仿宋" w:hAnsi="仿宋" w:eastAsia="仿宋" w:cs="仿宋"/>
          <w:b/>
          <w:bCs/>
        </w:rPr>
        <w:t>附表2：项目收入、税金及附加估算表</w:t>
      </w:r>
    </w:p>
    <w:tbl>
      <w:tblPr>
        <w:tblStyle w:val="28"/>
        <w:tblW w:w="4995" w:type="pct"/>
        <w:jc w:val="center"/>
        <w:tblLayout w:type="autofit"/>
        <w:tblCellMar>
          <w:top w:w="0" w:type="dxa"/>
          <w:left w:w="108" w:type="dxa"/>
          <w:bottom w:w="0" w:type="dxa"/>
          <w:right w:w="108" w:type="dxa"/>
        </w:tblCellMar>
      </w:tblPr>
      <w:tblGrid>
        <w:gridCol w:w="2123"/>
        <w:gridCol w:w="994"/>
        <w:gridCol w:w="768"/>
        <w:gridCol w:w="768"/>
        <w:gridCol w:w="768"/>
        <w:gridCol w:w="768"/>
        <w:gridCol w:w="768"/>
        <w:gridCol w:w="768"/>
        <w:gridCol w:w="771"/>
        <w:gridCol w:w="771"/>
        <w:gridCol w:w="771"/>
        <w:gridCol w:w="771"/>
        <w:gridCol w:w="771"/>
        <w:gridCol w:w="771"/>
        <w:gridCol w:w="771"/>
        <w:gridCol w:w="771"/>
        <w:gridCol w:w="766"/>
      </w:tblGrid>
      <w:tr>
        <w:tblPrEx>
          <w:tblCellMar>
            <w:top w:w="0" w:type="dxa"/>
            <w:left w:w="108" w:type="dxa"/>
            <w:bottom w:w="0" w:type="dxa"/>
            <w:right w:w="108" w:type="dxa"/>
          </w:tblCellMar>
        </w:tblPrEx>
        <w:trPr>
          <w:trHeight w:val="454" w:hRule="atLeast"/>
          <w:jc w:val="center"/>
        </w:trPr>
        <w:tc>
          <w:tcPr>
            <w:tcW w:w="724" w:type="pct"/>
            <w:vMerge w:val="restar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项目</w:t>
            </w:r>
          </w:p>
        </w:tc>
        <w:tc>
          <w:tcPr>
            <w:tcW w:w="339" w:type="pct"/>
            <w:vMerge w:val="restar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Style w:val="164"/>
                <w:rFonts w:hint="default" w:ascii="Times New Roman" w:hAnsi="Times New Roman" w:eastAsia="仿宋_GB2312" w:cs="Times New Roman"/>
                <w:lang w:val="en-US" w:bidi="ar"/>
              </w:rPr>
            </w:pPr>
            <w:r>
              <w:rPr>
                <w:rStyle w:val="164"/>
                <w:rFonts w:hint="default" w:ascii="Times New Roman" w:hAnsi="Times New Roman" w:eastAsia="仿宋_GB2312" w:cs="Times New Roman"/>
                <w:lang w:val="en-US" w:bidi="ar"/>
              </w:rPr>
              <w:t>合计</w:t>
            </w:r>
          </w:p>
          <w:p>
            <w:pPr>
              <w:widowControl/>
              <w:jc w:val="center"/>
              <w:textAlignment w:val="center"/>
              <w:rPr>
                <w:rFonts w:ascii="Times New Roman" w:hAnsi="Times New Roman" w:eastAsia="仿宋_GB2312" w:cs="Times New Roman"/>
                <w:b/>
                <w:bCs/>
                <w:color w:val="000000"/>
              </w:rPr>
            </w:pPr>
            <w:r>
              <w:rPr>
                <w:rStyle w:val="164"/>
                <w:rFonts w:hint="default" w:ascii="Times New Roman" w:hAnsi="Times New Roman" w:eastAsia="仿宋_GB2312" w:cs="Times New Roman"/>
                <w:lang w:val="en-US" w:bidi="ar"/>
              </w:rPr>
              <w:t>（万元）</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2028年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2029年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2030年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2031年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2032年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2033年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2034年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2035年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2036年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2037年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2038年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2039年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2040年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2041年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2042年</w:t>
            </w:r>
          </w:p>
        </w:tc>
      </w:tr>
      <w:tr>
        <w:tblPrEx>
          <w:tblCellMar>
            <w:top w:w="0" w:type="dxa"/>
            <w:left w:w="108" w:type="dxa"/>
            <w:bottom w:w="0" w:type="dxa"/>
            <w:right w:w="108" w:type="dxa"/>
          </w:tblCellMar>
        </w:tblPrEx>
        <w:trPr>
          <w:trHeight w:val="454" w:hRule="atLeast"/>
          <w:jc w:val="center"/>
        </w:trPr>
        <w:tc>
          <w:tcPr>
            <w:tcW w:w="724" w:type="pct"/>
            <w:vMerge w:val="continue"/>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b/>
                <w:bCs/>
                <w:color w:val="000000"/>
              </w:rPr>
            </w:pPr>
          </w:p>
        </w:tc>
        <w:tc>
          <w:tcPr>
            <w:tcW w:w="339" w:type="pct"/>
            <w:vMerge w:val="continue"/>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b/>
                <w:bCs/>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第4年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第5年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第6年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第7年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第8年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第9年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第10年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第11年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第12年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第13年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第14年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第15年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第16年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第17年</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第18年</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Style w:val="162"/>
                <w:rFonts w:hint="default" w:ascii="Times New Roman" w:hAnsi="Times New Roman" w:eastAsia="仿宋_GB2312" w:cs="Times New Roman"/>
                <w:lang w:val="en-US" w:bidi="ar"/>
              </w:rPr>
              <w:t>一、吞吐量</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14,950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390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455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488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二、不含税收入</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718,222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4,684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18,736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21,859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23,420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1.</w:t>
            </w:r>
            <w:r>
              <w:rPr>
                <w:rStyle w:val="163"/>
                <w:rFonts w:hint="default" w:ascii="Times New Roman" w:hAnsi="Times New Roman" w:eastAsia="仿宋_GB2312" w:cs="Times New Roman"/>
                <w:lang w:val="en-US" w:bidi="ar"/>
              </w:rPr>
              <w:t>装卸服务费收入</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697,303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4,548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18,191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21,222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22,738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（1）铜精矿</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121,509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792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3,170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3,698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3,962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（2）钢铁</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36,626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955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1,115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1,194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（3）矿建材料</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15,379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401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468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501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（4）非金属</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18,660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487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568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（5）风电设备</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136,698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892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3,566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4,458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（6）工程机械设备等</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295,090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1,925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7,698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8,981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9,623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（7）其他件杂</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187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218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（8）集装箱箱量</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66,179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432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1,726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2,014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2,158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2.</w:t>
            </w:r>
            <w:r>
              <w:rPr>
                <w:rStyle w:val="163"/>
                <w:rFonts w:hint="default" w:ascii="Times New Roman" w:hAnsi="Times New Roman" w:eastAsia="仿宋_GB2312" w:cs="Times New Roman"/>
                <w:lang w:val="en-US" w:bidi="ar"/>
              </w:rPr>
              <w:t>其他业务收入</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20,919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136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546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637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Style w:val="163"/>
                <w:rFonts w:hint="default" w:ascii="Times New Roman" w:hAnsi="Times New Roman" w:eastAsia="仿宋_GB2312" w:cs="Times New Roman"/>
                <w:lang w:val="en-US" w:bidi="ar"/>
              </w:rPr>
              <w:t>三、含税收入</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761,315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4,965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19,860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23,170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24,825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26,481</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26,481</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26,481</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26,481</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26,481</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26,481</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26,481</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26,481</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26,481</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26,481</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rPr>
            </w:pPr>
            <w:r>
              <w:rPr>
                <w:rStyle w:val="163"/>
                <w:rFonts w:hint="default" w:ascii="Times New Roman" w:hAnsi="Times New Roman" w:eastAsia="仿宋_GB2312" w:cs="Times New Roman"/>
                <w:lang w:val="en-US" w:bidi="ar"/>
              </w:rPr>
              <w:t>四、实缴增值税</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b/>
                <w:bCs/>
                <w:color w:val="000000"/>
              </w:rPr>
            </w:pPr>
            <w:r>
              <w:rPr>
                <w:rFonts w:ascii="Times New Roman" w:hAnsi="Times New Roman" w:cs="Times New Roman"/>
              </w:rPr>
              <w:t>11,742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rPr>
            </w:pPr>
            <w:r>
              <w:rPr>
                <w:rStyle w:val="163"/>
                <w:rFonts w:hint="default" w:ascii="Times New Roman" w:hAnsi="Times New Roman" w:eastAsia="仿宋_GB2312" w:cs="Times New Roman"/>
                <w:lang w:val="en-US" w:bidi="ar"/>
              </w:rPr>
              <w:t>五、税金及附加</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b/>
                <w:bCs/>
                <w:color w:val="000000"/>
              </w:rPr>
            </w:pPr>
            <w:r>
              <w:rPr>
                <w:rFonts w:ascii="Times New Roman" w:hAnsi="Times New Roman" w:cs="Times New Roman"/>
              </w:rPr>
              <w:t>1,409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3"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r>
    </w:tbl>
    <w:p>
      <w:pPr>
        <w:rPr>
          <w:rFonts w:hint="eastAsia" w:ascii="仿宋" w:hAnsi="仿宋" w:eastAsia="仿宋" w:cs="仿宋"/>
          <w:b/>
          <w:bCs/>
        </w:rPr>
      </w:pPr>
    </w:p>
    <w:p>
      <w:pPr>
        <w:outlineLvl w:val="2"/>
        <w:rPr>
          <w:rFonts w:hint="eastAsia"/>
        </w:rPr>
        <w:sectPr>
          <w:pgSz w:w="16840" w:h="11910" w:orient="landscape"/>
          <w:pgMar w:top="1418" w:right="1134" w:bottom="1418" w:left="1134" w:header="794" w:footer="850" w:gutter="0"/>
          <w:cols w:space="0" w:num="1"/>
          <w:docGrid w:type="linesAndChars" w:linePitch="0" w:charSpace="0"/>
        </w:sectPr>
      </w:pPr>
    </w:p>
    <w:p>
      <w:pPr>
        <w:pStyle w:val="11"/>
        <w:adjustRightInd w:val="0"/>
        <w:snapToGrid w:val="0"/>
        <w:spacing w:before="120" w:beforeLines="50" w:after="120" w:afterLines="50"/>
        <w:jc w:val="both"/>
        <w:outlineLvl w:val="1"/>
        <w:rPr>
          <w:rFonts w:hint="eastAsia" w:ascii="仿宋" w:hAnsi="仿宋" w:eastAsia="仿宋" w:cs="仿宋"/>
          <w:b/>
          <w:bCs/>
        </w:rPr>
      </w:pPr>
      <w:r>
        <w:rPr>
          <w:rFonts w:hint="eastAsia" w:ascii="仿宋" w:hAnsi="仿宋" w:eastAsia="仿宋" w:cs="仿宋"/>
          <w:b/>
          <w:bCs/>
        </w:rPr>
        <w:t>附表2：项目收入、税金及附加估算表（</w:t>
      </w:r>
      <w:r>
        <w:rPr>
          <w:rFonts w:hint="eastAsia" w:ascii="仿宋" w:hAnsi="仿宋" w:eastAsia="仿宋" w:cs="仿宋"/>
          <w:b/>
          <w:bCs/>
          <w:lang w:val="en-US"/>
        </w:rPr>
        <w:t>续上表</w:t>
      </w:r>
      <w:r>
        <w:rPr>
          <w:rFonts w:hint="eastAsia" w:ascii="仿宋" w:hAnsi="仿宋" w:eastAsia="仿宋" w:cs="仿宋"/>
          <w:b/>
          <w:bCs/>
        </w:rPr>
        <w:t>）</w:t>
      </w:r>
    </w:p>
    <w:tbl>
      <w:tblPr>
        <w:tblStyle w:val="28"/>
        <w:tblW w:w="4997" w:type="pct"/>
        <w:jc w:val="center"/>
        <w:tblLayout w:type="autofit"/>
        <w:tblCellMar>
          <w:top w:w="0" w:type="dxa"/>
          <w:left w:w="108" w:type="dxa"/>
          <w:bottom w:w="0" w:type="dxa"/>
          <w:right w:w="108" w:type="dxa"/>
        </w:tblCellMar>
      </w:tblPr>
      <w:tblGrid>
        <w:gridCol w:w="2126"/>
        <w:gridCol w:w="995"/>
        <w:gridCol w:w="769"/>
        <w:gridCol w:w="769"/>
        <w:gridCol w:w="769"/>
        <w:gridCol w:w="769"/>
        <w:gridCol w:w="769"/>
        <w:gridCol w:w="769"/>
        <w:gridCol w:w="770"/>
        <w:gridCol w:w="770"/>
        <w:gridCol w:w="770"/>
        <w:gridCol w:w="770"/>
        <w:gridCol w:w="770"/>
        <w:gridCol w:w="770"/>
        <w:gridCol w:w="770"/>
        <w:gridCol w:w="770"/>
        <w:gridCol w:w="770"/>
      </w:tblGrid>
      <w:tr>
        <w:tblPrEx>
          <w:tblCellMar>
            <w:top w:w="0" w:type="dxa"/>
            <w:left w:w="108" w:type="dxa"/>
            <w:bottom w:w="0" w:type="dxa"/>
            <w:right w:w="108" w:type="dxa"/>
          </w:tblCellMar>
        </w:tblPrEx>
        <w:trPr>
          <w:trHeight w:val="454" w:hRule="atLeast"/>
          <w:jc w:val="center"/>
        </w:trPr>
        <w:tc>
          <w:tcPr>
            <w:tcW w:w="724" w:type="pct"/>
            <w:vMerge w:val="restar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项目</w:t>
            </w:r>
          </w:p>
        </w:tc>
        <w:tc>
          <w:tcPr>
            <w:tcW w:w="339" w:type="pct"/>
            <w:vMerge w:val="restar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Style w:val="164"/>
                <w:rFonts w:hint="default" w:ascii="Times New Roman" w:hAnsi="Times New Roman" w:eastAsia="仿宋_GB2312" w:cs="Times New Roman"/>
                <w:lang w:val="en-US" w:bidi="ar"/>
              </w:rPr>
            </w:pPr>
            <w:r>
              <w:rPr>
                <w:rStyle w:val="164"/>
                <w:rFonts w:hint="default" w:ascii="Times New Roman" w:hAnsi="Times New Roman" w:eastAsia="仿宋_GB2312" w:cs="Times New Roman"/>
                <w:lang w:val="en-US" w:bidi="ar"/>
              </w:rPr>
              <w:t>合计</w:t>
            </w:r>
          </w:p>
          <w:p>
            <w:pPr>
              <w:widowControl/>
              <w:jc w:val="center"/>
              <w:textAlignment w:val="center"/>
              <w:rPr>
                <w:rFonts w:ascii="Times New Roman" w:hAnsi="Times New Roman" w:eastAsia="仿宋_GB2312" w:cs="Times New Roman"/>
                <w:b/>
                <w:bCs/>
                <w:color w:val="000000"/>
              </w:rPr>
            </w:pPr>
            <w:r>
              <w:rPr>
                <w:rStyle w:val="164"/>
                <w:rFonts w:hint="default" w:ascii="Times New Roman" w:hAnsi="Times New Roman" w:eastAsia="仿宋_GB2312" w:cs="Times New Roman"/>
                <w:lang w:val="en-US" w:bidi="ar"/>
              </w:rPr>
              <w:t>（万元）</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2043年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2044年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2045年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2046年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2047年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2048年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2049年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2050年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2051年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2052年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2053年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2054年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2055年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2056年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2057年</w:t>
            </w:r>
          </w:p>
        </w:tc>
      </w:tr>
      <w:tr>
        <w:tblPrEx>
          <w:tblCellMar>
            <w:top w:w="0" w:type="dxa"/>
            <w:left w:w="108" w:type="dxa"/>
            <w:bottom w:w="0" w:type="dxa"/>
            <w:right w:w="108" w:type="dxa"/>
          </w:tblCellMar>
        </w:tblPrEx>
        <w:trPr>
          <w:trHeight w:val="454" w:hRule="atLeast"/>
          <w:jc w:val="center"/>
        </w:trPr>
        <w:tc>
          <w:tcPr>
            <w:tcW w:w="724" w:type="pct"/>
            <w:vMerge w:val="continue"/>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b/>
                <w:bCs/>
                <w:color w:val="000000"/>
              </w:rPr>
            </w:pPr>
          </w:p>
        </w:tc>
        <w:tc>
          <w:tcPr>
            <w:tcW w:w="339" w:type="pct"/>
            <w:vMerge w:val="continue"/>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b/>
                <w:bCs/>
                <w:color w:val="000000"/>
              </w:rPr>
            </w:pP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第19年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第20年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第21年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第22年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第23年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第24年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第25年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第26年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第27年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第28年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第29年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第30年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第31年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第32年</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第33年</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Style w:val="162"/>
                <w:rFonts w:hint="default" w:ascii="Times New Roman" w:hAnsi="Times New Roman" w:eastAsia="仿宋_GB2312" w:cs="Times New Roman"/>
                <w:lang w:val="en-US" w:bidi="ar"/>
              </w:rPr>
              <w:t>一、吞吐量</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14,950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lang w:val="en-US" w:bidi="ar"/>
              </w:rPr>
            </w:pPr>
            <w:r>
              <w:rPr>
                <w:rFonts w:ascii="Times New Roman" w:hAnsi="Times New Roman" w:cs="Times New Roman"/>
              </w:rPr>
              <w:t>520</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eastAsia="仿宋_GB2312" w:cs="Times New Roman"/>
                <w:b/>
                <w:bCs/>
                <w:color w:val="000000"/>
                <w:lang w:val="en-US" w:bidi="ar"/>
              </w:rPr>
              <w:t>二、不含税收入</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718,222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rPr>
            </w:pPr>
            <w:r>
              <w:rPr>
                <w:rFonts w:ascii="Times New Roman" w:hAnsi="Times New Roman" w:cs="Times New Roman"/>
              </w:rPr>
              <w:t>24,982</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1.</w:t>
            </w:r>
            <w:r>
              <w:rPr>
                <w:rStyle w:val="163"/>
                <w:rFonts w:hint="default" w:ascii="Times New Roman" w:hAnsi="Times New Roman" w:eastAsia="仿宋_GB2312" w:cs="Times New Roman"/>
                <w:lang w:val="en-US" w:bidi="ar"/>
              </w:rPr>
              <w:t>装卸服务费收入</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697,303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24,254</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（1）铜精矿</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121,509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4,226</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（2）钢铁</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36,626</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1,274</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（3）矿建材料</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15,379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535</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（4）非金属</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18,660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649</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（5）风电设备</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136,698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4,755</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（6）工程机械设备等</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295,090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10,264</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（7）其他件杂</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7,160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249</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（8）集装箱箱量</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66,179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2,302</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lang w:val="en-US" w:bidi="ar"/>
              </w:rPr>
              <w:t>2.</w:t>
            </w:r>
            <w:r>
              <w:rPr>
                <w:rStyle w:val="163"/>
                <w:rFonts w:hint="default" w:ascii="Times New Roman" w:hAnsi="Times New Roman" w:eastAsia="仿宋_GB2312" w:cs="Times New Roman"/>
                <w:lang w:val="en-US" w:bidi="ar"/>
              </w:rPr>
              <w:t>其他业务收入</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20,919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728</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Style w:val="163"/>
                <w:rFonts w:hint="default" w:ascii="Times New Roman" w:hAnsi="Times New Roman" w:eastAsia="仿宋_GB2312" w:cs="Times New Roman"/>
                <w:lang w:val="en-US" w:bidi="ar"/>
              </w:rPr>
              <w:t>三、含税收入</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761,315</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26,481</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rPr>
            </w:pPr>
            <w:r>
              <w:rPr>
                <w:rStyle w:val="163"/>
                <w:rFonts w:hint="default" w:ascii="Times New Roman" w:hAnsi="Times New Roman" w:eastAsia="仿宋_GB2312" w:cs="Times New Roman"/>
                <w:lang w:val="en-US" w:bidi="ar"/>
              </w:rPr>
              <w:t>四、实缴增值税</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b/>
                <w:bCs/>
                <w:color w:val="000000"/>
              </w:rPr>
            </w:pPr>
            <w:r>
              <w:rPr>
                <w:rFonts w:ascii="Times New Roman" w:hAnsi="Times New Roman" w:cs="Times New Roman"/>
              </w:rPr>
              <w:t>11,742</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808</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1,093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1,093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1,093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1,093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1,093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1,093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1,093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1,093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1,093</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color w:val="000000"/>
              </w:rPr>
            </w:pPr>
            <w:r>
              <w:rPr>
                <w:rFonts w:ascii="Times New Roman" w:hAnsi="Times New Roman" w:cs="Times New Roman"/>
              </w:rPr>
              <w:t>1,093</w:t>
            </w:r>
          </w:p>
        </w:tc>
      </w:tr>
      <w:tr>
        <w:tblPrEx>
          <w:tblCellMar>
            <w:top w:w="0" w:type="dxa"/>
            <w:left w:w="108" w:type="dxa"/>
            <w:bottom w:w="0" w:type="dxa"/>
            <w:right w:w="108" w:type="dxa"/>
          </w:tblCellMar>
        </w:tblPrEx>
        <w:trPr>
          <w:trHeight w:val="454" w:hRule="atLeast"/>
          <w:jc w:val="center"/>
        </w:trPr>
        <w:tc>
          <w:tcPr>
            <w:tcW w:w="724" w:type="pct"/>
            <w:tcBorders>
              <w:top w:val="single" w:color="000000" w:sz="4" w:space="0"/>
              <w:left w:val="single" w:color="000000" w:sz="4" w:space="0"/>
              <w:bottom w:val="single" w:color="000000" w:sz="4" w:space="0"/>
              <w:right w:val="single" w:color="000000" w:sz="4" w:space="0"/>
            </w:tcBorders>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rPr>
            </w:pPr>
            <w:r>
              <w:rPr>
                <w:rStyle w:val="163"/>
                <w:rFonts w:hint="default" w:ascii="Times New Roman" w:hAnsi="Times New Roman" w:eastAsia="仿宋_GB2312" w:cs="Times New Roman"/>
                <w:lang w:val="en-US" w:bidi="ar"/>
              </w:rPr>
              <w:t>五、税金及附加</w:t>
            </w:r>
          </w:p>
        </w:tc>
        <w:tc>
          <w:tcPr>
            <w:tcW w:w="33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bottom"/>
              <w:rPr>
                <w:rFonts w:ascii="Times New Roman" w:hAnsi="Times New Roman" w:eastAsia="仿宋_GB2312" w:cs="Times New Roman"/>
                <w:b/>
                <w:bCs/>
                <w:color w:val="000000"/>
              </w:rPr>
            </w:pPr>
            <w:r>
              <w:rPr>
                <w:rFonts w:ascii="Times New Roman" w:hAnsi="Times New Roman" w:cs="Times New Roman"/>
              </w:rPr>
              <w:t>1,409</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0</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97</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131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131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131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131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131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131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131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131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131</w:t>
            </w:r>
          </w:p>
        </w:tc>
        <w:tc>
          <w:tcPr>
            <w:tcW w:w="262"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rPr>
            </w:pPr>
            <w:r>
              <w:rPr>
                <w:rFonts w:ascii="Times New Roman" w:hAnsi="Times New Roman" w:cs="Times New Roman"/>
              </w:rPr>
              <w:t>131</w:t>
            </w:r>
          </w:p>
        </w:tc>
      </w:tr>
    </w:tbl>
    <w:p>
      <w:pPr>
        <w:rPr>
          <w:rFonts w:hint="eastAsia" w:ascii="仿宋" w:hAnsi="仿宋" w:eastAsia="仿宋" w:cs="仿宋"/>
          <w:b/>
          <w:bCs/>
        </w:rPr>
      </w:pPr>
      <w:r>
        <w:rPr>
          <w:rFonts w:hint="eastAsia" w:ascii="仿宋" w:hAnsi="仿宋" w:eastAsia="仿宋" w:cs="仿宋"/>
          <w:b/>
          <w:bCs/>
        </w:rPr>
        <w:br w:type="page"/>
      </w:r>
    </w:p>
    <w:p>
      <w:pPr>
        <w:pStyle w:val="11"/>
        <w:adjustRightInd w:val="0"/>
        <w:snapToGrid w:val="0"/>
        <w:spacing w:before="120" w:beforeLines="50" w:after="120" w:afterLines="50"/>
        <w:jc w:val="both"/>
        <w:outlineLvl w:val="1"/>
        <w:rPr>
          <w:rFonts w:hint="eastAsia" w:ascii="仿宋" w:hAnsi="仿宋" w:eastAsia="仿宋" w:cs="仿宋"/>
          <w:b/>
          <w:bCs/>
        </w:rPr>
      </w:pPr>
      <w:r>
        <w:rPr>
          <w:rFonts w:hint="eastAsia" w:ascii="仿宋" w:hAnsi="仿宋" w:eastAsia="仿宋" w:cs="仿宋"/>
          <w:b/>
          <w:bCs/>
        </w:rPr>
        <w:t>附表3：项目总成本费用表</w:t>
      </w:r>
    </w:p>
    <w:tbl>
      <w:tblPr>
        <w:tblStyle w:val="28"/>
        <w:tblW w:w="4999" w:type="pct"/>
        <w:tblInd w:w="0" w:type="dxa"/>
        <w:tblLayout w:type="autofit"/>
        <w:tblCellMar>
          <w:top w:w="0" w:type="dxa"/>
          <w:left w:w="108" w:type="dxa"/>
          <w:bottom w:w="0" w:type="dxa"/>
          <w:right w:w="108" w:type="dxa"/>
        </w:tblCellMar>
      </w:tblPr>
      <w:tblGrid>
        <w:gridCol w:w="2303"/>
        <w:gridCol w:w="980"/>
        <w:gridCol w:w="760"/>
        <w:gridCol w:w="760"/>
        <w:gridCol w:w="760"/>
        <w:gridCol w:w="760"/>
        <w:gridCol w:w="760"/>
        <w:gridCol w:w="760"/>
        <w:gridCol w:w="760"/>
        <w:gridCol w:w="760"/>
        <w:gridCol w:w="760"/>
        <w:gridCol w:w="760"/>
        <w:gridCol w:w="760"/>
        <w:gridCol w:w="760"/>
        <w:gridCol w:w="760"/>
        <w:gridCol w:w="760"/>
        <w:gridCol w:w="748"/>
      </w:tblGrid>
      <w:tr>
        <w:tblPrEx>
          <w:tblCellMar>
            <w:top w:w="0" w:type="dxa"/>
            <w:left w:w="108" w:type="dxa"/>
            <w:bottom w:w="0" w:type="dxa"/>
            <w:right w:w="108" w:type="dxa"/>
          </w:tblCellMar>
        </w:tblPrEx>
        <w:trPr>
          <w:trHeight w:val="317" w:hRule="atLeast"/>
        </w:trPr>
        <w:tc>
          <w:tcPr>
            <w:tcW w:w="785" w:type="pct"/>
            <w:vMerge w:val="restar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项目</w:t>
            </w:r>
          </w:p>
        </w:tc>
        <w:tc>
          <w:tcPr>
            <w:tcW w:w="334" w:type="pct"/>
            <w:vMerge w:val="restar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lang w:val="en-US" w:bidi="ar"/>
              </w:rPr>
            </w:pPr>
            <w:r>
              <w:rPr>
                <w:rStyle w:val="164"/>
                <w:rFonts w:hint="default" w:ascii="Times New Roman" w:hAnsi="Times New Roman" w:eastAsia="仿宋_GB2312" w:cs="Times New Roman"/>
                <w:sz w:val="21"/>
                <w:szCs w:val="21"/>
                <w:lang w:val="en-US" w:bidi="ar"/>
              </w:rPr>
              <w:t>合计</w:t>
            </w:r>
            <w:r>
              <w:rPr>
                <w:rStyle w:val="164"/>
                <w:rFonts w:hint="default" w:ascii="Times New Roman" w:hAnsi="Times New Roman" w:eastAsia="仿宋_GB2312" w:cs="Times New Roman"/>
                <w:sz w:val="21"/>
                <w:szCs w:val="21"/>
                <w:lang w:val="en-US" w:bidi="ar"/>
              </w:rPr>
              <w:br w:type="textWrapping"/>
            </w:r>
            <w:r>
              <w:rPr>
                <w:rStyle w:val="164"/>
                <w:rFonts w:hint="default" w:ascii="Times New Roman" w:hAnsi="Times New Roman" w:cs="Times New Roman"/>
                <w:sz w:val="21"/>
                <w:szCs w:val="21"/>
              </w:rPr>
              <w:t>（万元）</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2028年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2029年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2030年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2031年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2032年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2033年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2034年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2035年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2036年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2037年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2038年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2039年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2040年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2041年</w:t>
            </w:r>
          </w:p>
        </w:tc>
        <w:tc>
          <w:tcPr>
            <w:tcW w:w="25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2042年</w:t>
            </w:r>
          </w:p>
        </w:tc>
      </w:tr>
      <w:tr>
        <w:tblPrEx>
          <w:tblCellMar>
            <w:top w:w="0" w:type="dxa"/>
            <w:left w:w="108" w:type="dxa"/>
            <w:bottom w:w="0" w:type="dxa"/>
            <w:right w:w="108" w:type="dxa"/>
          </w:tblCellMar>
        </w:tblPrEx>
        <w:trPr>
          <w:trHeight w:val="317" w:hRule="atLeast"/>
        </w:trPr>
        <w:tc>
          <w:tcPr>
            <w:tcW w:w="785" w:type="pct"/>
            <w:vMerge w:val="continue"/>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b/>
                <w:bCs/>
                <w:color w:val="000000"/>
                <w:sz w:val="21"/>
                <w:szCs w:val="21"/>
              </w:rPr>
            </w:pPr>
          </w:p>
        </w:tc>
        <w:tc>
          <w:tcPr>
            <w:tcW w:w="334" w:type="pct"/>
            <w:vMerge w:val="continue"/>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b/>
                <w:bCs/>
                <w:color w:val="000000"/>
                <w:sz w:val="21"/>
                <w:szCs w:val="21"/>
              </w:rPr>
            </w:pP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第4年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第5年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第6年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第7年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第8年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第9年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第10年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第11年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第12年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第13年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第14年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第15年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第16年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第17年</w:t>
            </w:r>
          </w:p>
        </w:tc>
        <w:tc>
          <w:tcPr>
            <w:tcW w:w="25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第18年</w:t>
            </w:r>
          </w:p>
        </w:tc>
      </w:tr>
      <w:tr>
        <w:tblPrEx>
          <w:tblCellMar>
            <w:top w:w="0" w:type="dxa"/>
            <w:left w:w="108" w:type="dxa"/>
            <w:bottom w:w="0" w:type="dxa"/>
            <w:right w:w="108" w:type="dxa"/>
          </w:tblCellMar>
        </w:tblPrEx>
        <w:trPr>
          <w:trHeight w:val="317" w:hRule="atLeast"/>
        </w:trPr>
        <w:tc>
          <w:tcPr>
            <w:tcW w:w="78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一、直接成本（含税）</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220,744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1,404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6,370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7,122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7,624</w:t>
            </w:r>
          </w:p>
        </w:tc>
        <w:tc>
          <w:tcPr>
            <w:tcW w:w="25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7,624</w:t>
            </w:r>
          </w:p>
        </w:tc>
      </w:tr>
      <w:tr>
        <w:tblPrEx>
          <w:tblCellMar>
            <w:top w:w="0" w:type="dxa"/>
            <w:left w:w="108" w:type="dxa"/>
            <w:bottom w:w="0" w:type="dxa"/>
            <w:right w:w="108" w:type="dxa"/>
          </w:tblCellMar>
        </w:tblPrEx>
        <w:trPr>
          <w:trHeight w:val="317" w:hRule="atLeast"/>
        </w:trPr>
        <w:tc>
          <w:tcPr>
            <w:tcW w:w="78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top"/>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1.维修费</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11,408</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98</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390</w:t>
            </w:r>
          </w:p>
        </w:tc>
        <w:tc>
          <w:tcPr>
            <w:tcW w:w="25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390</w:t>
            </w:r>
          </w:p>
        </w:tc>
      </w:tr>
      <w:tr>
        <w:tblPrEx>
          <w:tblCellMar>
            <w:top w:w="0" w:type="dxa"/>
            <w:left w:w="108" w:type="dxa"/>
            <w:bottom w:w="0" w:type="dxa"/>
            <w:right w:w="108" w:type="dxa"/>
          </w:tblCellMar>
        </w:tblPrEx>
        <w:trPr>
          <w:trHeight w:val="317" w:hRule="atLeast"/>
        </w:trPr>
        <w:tc>
          <w:tcPr>
            <w:tcW w:w="78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top"/>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2.工资及福利费</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160,664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1,053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4,712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5,211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5,544</w:t>
            </w:r>
          </w:p>
        </w:tc>
        <w:tc>
          <w:tcPr>
            <w:tcW w:w="25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5,544</w:t>
            </w:r>
          </w:p>
        </w:tc>
      </w:tr>
      <w:tr>
        <w:tblPrEx>
          <w:tblCellMar>
            <w:top w:w="0" w:type="dxa"/>
            <w:left w:w="108" w:type="dxa"/>
            <w:bottom w:w="0" w:type="dxa"/>
            <w:right w:w="108" w:type="dxa"/>
          </w:tblCellMar>
        </w:tblPrEx>
        <w:trPr>
          <w:trHeight w:val="317" w:hRule="atLeast"/>
        </w:trPr>
        <w:tc>
          <w:tcPr>
            <w:tcW w:w="78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top"/>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3.原材料燃料动力费</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22,464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117</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585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702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780</w:t>
            </w:r>
          </w:p>
        </w:tc>
        <w:tc>
          <w:tcPr>
            <w:tcW w:w="25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780</w:t>
            </w:r>
          </w:p>
        </w:tc>
      </w:tr>
      <w:tr>
        <w:tblPrEx>
          <w:tblCellMar>
            <w:top w:w="0" w:type="dxa"/>
            <w:left w:w="108" w:type="dxa"/>
            <w:bottom w:w="0" w:type="dxa"/>
            <w:right w:w="108" w:type="dxa"/>
          </w:tblCellMar>
        </w:tblPrEx>
        <w:trPr>
          <w:trHeight w:val="317" w:hRule="atLeast"/>
        </w:trPr>
        <w:tc>
          <w:tcPr>
            <w:tcW w:w="78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top"/>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4.业务外包费</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26,209</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137</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683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819</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910</w:t>
            </w:r>
          </w:p>
        </w:tc>
        <w:tc>
          <w:tcPr>
            <w:tcW w:w="25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910</w:t>
            </w:r>
          </w:p>
        </w:tc>
      </w:tr>
      <w:tr>
        <w:tblPrEx>
          <w:tblCellMar>
            <w:top w:w="0" w:type="dxa"/>
            <w:left w:w="108" w:type="dxa"/>
            <w:bottom w:w="0" w:type="dxa"/>
            <w:right w:w="108" w:type="dxa"/>
          </w:tblCellMar>
        </w:tblPrEx>
        <w:trPr>
          <w:trHeight w:val="317" w:hRule="atLeast"/>
        </w:trPr>
        <w:tc>
          <w:tcPr>
            <w:tcW w:w="78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二、管理费及其他费用</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25,820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169</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757</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837</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891</w:t>
            </w:r>
          </w:p>
        </w:tc>
        <w:tc>
          <w:tcPr>
            <w:tcW w:w="25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891</w:t>
            </w:r>
          </w:p>
        </w:tc>
      </w:tr>
      <w:tr>
        <w:tblPrEx>
          <w:tblCellMar>
            <w:top w:w="0" w:type="dxa"/>
            <w:left w:w="108" w:type="dxa"/>
            <w:bottom w:w="0" w:type="dxa"/>
            <w:right w:w="108" w:type="dxa"/>
          </w:tblCellMar>
        </w:tblPrEx>
        <w:trPr>
          <w:trHeight w:val="317" w:hRule="atLeast"/>
        </w:trPr>
        <w:tc>
          <w:tcPr>
            <w:tcW w:w="78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val="en-US" w:bidi="ar"/>
              </w:rPr>
              <w:t>三、运营成本（含税）</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246,565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1,574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7,127</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7,959</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8,515</w:t>
            </w:r>
          </w:p>
        </w:tc>
        <w:tc>
          <w:tcPr>
            <w:tcW w:w="25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8,515</w:t>
            </w:r>
          </w:p>
        </w:tc>
      </w:tr>
      <w:tr>
        <w:tblPrEx>
          <w:tblCellMar>
            <w:top w:w="0" w:type="dxa"/>
            <w:left w:w="108" w:type="dxa"/>
            <w:bottom w:w="0" w:type="dxa"/>
            <w:right w:w="108" w:type="dxa"/>
          </w:tblCellMar>
        </w:tblPrEx>
        <w:trPr>
          <w:trHeight w:val="317" w:hRule="atLeast"/>
        </w:trPr>
        <w:tc>
          <w:tcPr>
            <w:tcW w:w="78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val="en-US" w:bidi="ar"/>
              </w:rPr>
              <w:t>四、折旧与摊销</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238,771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2,041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8,163</w:t>
            </w:r>
          </w:p>
        </w:tc>
        <w:tc>
          <w:tcPr>
            <w:tcW w:w="25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8,163</w:t>
            </w:r>
          </w:p>
        </w:tc>
      </w:tr>
      <w:tr>
        <w:tblPrEx>
          <w:tblCellMar>
            <w:top w:w="0" w:type="dxa"/>
            <w:left w:w="108" w:type="dxa"/>
            <w:bottom w:w="0" w:type="dxa"/>
            <w:right w:w="108" w:type="dxa"/>
          </w:tblCellMar>
        </w:tblPrEx>
        <w:trPr>
          <w:trHeight w:val="317" w:hRule="atLeast"/>
        </w:trPr>
        <w:tc>
          <w:tcPr>
            <w:tcW w:w="78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val="en-US" w:bidi="ar"/>
              </w:rPr>
              <w:t>五、财务费用</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38,674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4,032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3,839</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3,641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3,438</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3,230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3,016</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2,798</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2,574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2,344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2,109</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1,867</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1,620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1,366</w:t>
            </w:r>
          </w:p>
        </w:tc>
        <w:tc>
          <w:tcPr>
            <w:tcW w:w="25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cs="Times New Roman"/>
              </w:rPr>
              <w:t>1,106</w:t>
            </w:r>
          </w:p>
        </w:tc>
      </w:tr>
      <w:tr>
        <w:tblPrEx>
          <w:tblCellMar>
            <w:top w:w="0" w:type="dxa"/>
            <w:left w:w="108" w:type="dxa"/>
            <w:bottom w:w="0" w:type="dxa"/>
            <w:right w:w="108" w:type="dxa"/>
          </w:tblCellMar>
        </w:tblPrEx>
        <w:trPr>
          <w:trHeight w:val="317" w:hRule="atLeast"/>
        </w:trPr>
        <w:tc>
          <w:tcPr>
            <w:tcW w:w="78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六、港池航道维护费</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37,557</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321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1,284</w:t>
            </w:r>
          </w:p>
        </w:tc>
        <w:tc>
          <w:tcPr>
            <w:tcW w:w="25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1,284</w:t>
            </w:r>
          </w:p>
        </w:tc>
      </w:tr>
      <w:tr>
        <w:tblPrEx>
          <w:tblCellMar>
            <w:top w:w="0" w:type="dxa"/>
            <w:left w:w="108" w:type="dxa"/>
            <w:bottom w:w="0" w:type="dxa"/>
            <w:right w:w="108" w:type="dxa"/>
          </w:tblCellMar>
        </w:tblPrEx>
        <w:trPr>
          <w:trHeight w:val="317" w:hRule="atLeast"/>
        </w:trPr>
        <w:tc>
          <w:tcPr>
            <w:tcW w:w="78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七、总成本（含税）</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561,566</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3,935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20,606</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21,245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21,603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21,400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21,192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20,979</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20,760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20,536</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20,306</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20,071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19,829</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19,582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19,328</w:t>
            </w:r>
          </w:p>
        </w:tc>
        <w:tc>
          <w:tcPr>
            <w:tcW w:w="255"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cs="Times New Roman"/>
              </w:rPr>
              <w:t>19,068</w:t>
            </w:r>
          </w:p>
        </w:tc>
      </w:tr>
    </w:tbl>
    <w:p>
      <w:pPr>
        <w:rPr>
          <w:rFonts w:hint="eastAsia" w:ascii="仿宋" w:hAnsi="仿宋" w:eastAsia="仿宋" w:cs="仿宋"/>
          <w:b/>
          <w:bCs/>
        </w:rPr>
      </w:pPr>
    </w:p>
    <w:p>
      <w:pPr>
        <w:rPr>
          <w:rFonts w:hint="eastAsia" w:ascii="仿宋" w:hAnsi="仿宋" w:eastAsia="仿宋" w:cs="仿宋"/>
          <w:b/>
          <w:bCs/>
        </w:rPr>
      </w:pPr>
      <w:r>
        <w:rPr>
          <w:rFonts w:hint="eastAsia" w:ascii="仿宋" w:hAnsi="仿宋" w:eastAsia="仿宋" w:cs="仿宋"/>
          <w:b/>
          <w:bCs/>
        </w:rPr>
        <w:br w:type="page"/>
      </w:r>
    </w:p>
    <w:p>
      <w:pPr>
        <w:pStyle w:val="11"/>
        <w:adjustRightInd w:val="0"/>
        <w:snapToGrid w:val="0"/>
        <w:spacing w:before="120" w:beforeLines="50" w:after="120" w:afterLines="50"/>
        <w:jc w:val="both"/>
        <w:outlineLvl w:val="1"/>
        <w:rPr>
          <w:rFonts w:hint="eastAsia" w:ascii="仿宋" w:hAnsi="仿宋" w:eastAsia="仿宋" w:cs="仿宋"/>
          <w:b/>
          <w:bCs/>
        </w:rPr>
      </w:pPr>
      <w:r>
        <w:rPr>
          <w:rFonts w:hint="eastAsia" w:ascii="仿宋" w:hAnsi="仿宋" w:eastAsia="仿宋" w:cs="仿宋"/>
          <w:b/>
          <w:bCs/>
        </w:rPr>
        <w:t>附表3：项目总成本费用表（</w:t>
      </w:r>
      <w:r>
        <w:rPr>
          <w:rFonts w:hint="eastAsia" w:ascii="仿宋" w:hAnsi="仿宋" w:eastAsia="仿宋" w:cs="仿宋"/>
          <w:b/>
          <w:bCs/>
          <w:lang w:val="en-US"/>
        </w:rPr>
        <w:t>续上表</w:t>
      </w:r>
      <w:r>
        <w:rPr>
          <w:rFonts w:hint="eastAsia" w:ascii="仿宋" w:hAnsi="仿宋" w:eastAsia="仿宋" w:cs="仿宋"/>
          <w:b/>
          <w:bCs/>
        </w:rPr>
        <w:t>）</w:t>
      </w:r>
    </w:p>
    <w:tbl>
      <w:tblPr>
        <w:tblStyle w:val="28"/>
        <w:tblW w:w="4996" w:type="pct"/>
        <w:tblInd w:w="0" w:type="dxa"/>
        <w:tblLayout w:type="autofit"/>
        <w:tblCellMar>
          <w:top w:w="0" w:type="dxa"/>
          <w:left w:w="108" w:type="dxa"/>
          <w:bottom w:w="0" w:type="dxa"/>
          <w:right w:w="108" w:type="dxa"/>
        </w:tblCellMar>
      </w:tblPr>
      <w:tblGrid>
        <w:gridCol w:w="2299"/>
        <w:gridCol w:w="979"/>
        <w:gridCol w:w="759"/>
        <w:gridCol w:w="759"/>
        <w:gridCol w:w="759"/>
        <w:gridCol w:w="759"/>
        <w:gridCol w:w="759"/>
        <w:gridCol w:w="759"/>
        <w:gridCol w:w="759"/>
        <w:gridCol w:w="759"/>
        <w:gridCol w:w="760"/>
        <w:gridCol w:w="760"/>
        <w:gridCol w:w="760"/>
        <w:gridCol w:w="760"/>
        <w:gridCol w:w="760"/>
        <w:gridCol w:w="760"/>
        <w:gridCol w:w="752"/>
      </w:tblGrid>
      <w:tr>
        <w:tblPrEx>
          <w:tblCellMar>
            <w:top w:w="0" w:type="dxa"/>
            <w:left w:w="108" w:type="dxa"/>
            <w:bottom w:w="0" w:type="dxa"/>
            <w:right w:w="108" w:type="dxa"/>
          </w:tblCellMar>
        </w:tblPrEx>
        <w:trPr>
          <w:trHeight w:val="317" w:hRule="atLeast"/>
        </w:trPr>
        <w:tc>
          <w:tcPr>
            <w:tcW w:w="784" w:type="pct"/>
            <w:vMerge w:val="restar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项目</w:t>
            </w:r>
          </w:p>
        </w:tc>
        <w:tc>
          <w:tcPr>
            <w:tcW w:w="334" w:type="pct"/>
            <w:vMerge w:val="restar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Style w:val="164"/>
                <w:rFonts w:hint="default" w:ascii="Times New Roman" w:hAnsi="Times New Roman" w:eastAsia="仿宋_GB2312" w:cs="Times New Roman"/>
                <w:sz w:val="21"/>
                <w:szCs w:val="21"/>
                <w:lang w:val="en-US" w:bidi="ar"/>
              </w:rPr>
            </w:pPr>
            <w:r>
              <w:rPr>
                <w:rStyle w:val="164"/>
                <w:rFonts w:hint="default" w:ascii="Times New Roman" w:hAnsi="Times New Roman" w:eastAsia="仿宋_GB2312" w:cs="Times New Roman"/>
                <w:sz w:val="21"/>
                <w:szCs w:val="21"/>
                <w:lang w:val="en-US" w:bidi="ar"/>
              </w:rPr>
              <w:t>合计</w:t>
            </w:r>
          </w:p>
          <w:p>
            <w:pPr>
              <w:widowControl/>
              <w:jc w:val="center"/>
              <w:textAlignment w:val="center"/>
              <w:rPr>
                <w:rFonts w:ascii="Times New Roman" w:hAnsi="Times New Roman" w:eastAsia="仿宋_GB2312" w:cs="Times New Roman"/>
                <w:b/>
                <w:bCs/>
                <w:color w:val="000000"/>
                <w:sz w:val="21"/>
                <w:szCs w:val="21"/>
              </w:rPr>
            </w:pPr>
            <w:r>
              <w:rPr>
                <w:rStyle w:val="164"/>
                <w:rFonts w:hint="default" w:ascii="Times New Roman" w:hAnsi="Times New Roman" w:eastAsia="仿宋_GB2312" w:cs="Times New Roman"/>
                <w:sz w:val="21"/>
                <w:szCs w:val="21"/>
                <w:lang w:val="en-US" w:bidi="ar"/>
              </w:rPr>
              <w:t>（万元）</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2043年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2044年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2045年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2046年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2047年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2048年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2049年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2050年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2051年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2052年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2053年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2054年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2055年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2056年</w:t>
            </w:r>
          </w:p>
        </w:tc>
        <w:tc>
          <w:tcPr>
            <w:tcW w:w="256"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2057年</w:t>
            </w:r>
          </w:p>
        </w:tc>
      </w:tr>
      <w:tr>
        <w:tblPrEx>
          <w:tblCellMar>
            <w:top w:w="0" w:type="dxa"/>
            <w:left w:w="108" w:type="dxa"/>
            <w:bottom w:w="0" w:type="dxa"/>
            <w:right w:w="108" w:type="dxa"/>
          </w:tblCellMar>
        </w:tblPrEx>
        <w:trPr>
          <w:trHeight w:val="317" w:hRule="atLeast"/>
        </w:trPr>
        <w:tc>
          <w:tcPr>
            <w:tcW w:w="784" w:type="pct"/>
            <w:vMerge w:val="continue"/>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b/>
                <w:bCs/>
                <w:color w:val="000000"/>
                <w:sz w:val="21"/>
                <w:szCs w:val="21"/>
              </w:rPr>
            </w:pPr>
          </w:p>
        </w:tc>
        <w:tc>
          <w:tcPr>
            <w:tcW w:w="334" w:type="pct"/>
            <w:vMerge w:val="continue"/>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jc w:val="center"/>
              <w:rPr>
                <w:rFonts w:ascii="Times New Roman" w:hAnsi="Times New Roman" w:eastAsia="仿宋_GB2312" w:cs="Times New Roman"/>
                <w:b/>
                <w:bCs/>
                <w:color w:val="000000"/>
                <w:sz w:val="21"/>
                <w:szCs w:val="21"/>
              </w:rPr>
            </w:pP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第19年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第20年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第21年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第22年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第23年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第24年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第25年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第26年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第27年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第28年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第29年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第30年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第31年</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第32年</w:t>
            </w:r>
          </w:p>
        </w:tc>
        <w:tc>
          <w:tcPr>
            <w:tcW w:w="256"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第33年</w:t>
            </w:r>
          </w:p>
        </w:tc>
      </w:tr>
      <w:tr>
        <w:tblPrEx>
          <w:tblCellMar>
            <w:top w:w="0" w:type="dxa"/>
            <w:left w:w="108" w:type="dxa"/>
            <w:bottom w:w="0" w:type="dxa"/>
            <w:right w:w="108" w:type="dxa"/>
          </w:tblCellMar>
        </w:tblPrEx>
        <w:trPr>
          <w:trHeight w:val="317" w:hRule="atLeast"/>
        </w:trPr>
        <w:tc>
          <w:tcPr>
            <w:tcW w:w="78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一、直接成本（含税）</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220,744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c>
          <w:tcPr>
            <w:tcW w:w="256"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7,624</w:t>
            </w:r>
          </w:p>
        </w:tc>
      </w:tr>
      <w:tr>
        <w:tblPrEx>
          <w:tblCellMar>
            <w:top w:w="0" w:type="dxa"/>
            <w:left w:w="108" w:type="dxa"/>
            <w:bottom w:w="0" w:type="dxa"/>
            <w:right w:w="108" w:type="dxa"/>
          </w:tblCellMar>
        </w:tblPrEx>
        <w:trPr>
          <w:trHeight w:val="317" w:hRule="atLeast"/>
        </w:trPr>
        <w:tc>
          <w:tcPr>
            <w:tcW w:w="78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top"/>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1.维修费</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11,408</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c>
          <w:tcPr>
            <w:tcW w:w="256"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390</w:t>
            </w:r>
          </w:p>
        </w:tc>
      </w:tr>
      <w:tr>
        <w:tblPrEx>
          <w:tblCellMar>
            <w:top w:w="0" w:type="dxa"/>
            <w:left w:w="108" w:type="dxa"/>
            <w:bottom w:w="0" w:type="dxa"/>
            <w:right w:w="108" w:type="dxa"/>
          </w:tblCellMar>
        </w:tblPrEx>
        <w:trPr>
          <w:trHeight w:val="317" w:hRule="atLeast"/>
        </w:trPr>
        <w:tc>
          <w:tcPr>
            <w:tcW w:w="78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top"/>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2.工资及福利费</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160,664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c>
          <w:tcPr>
            <w:tcW w:w="256"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5,544</w:t>
            </w:r>
          </w:p>
        </w:tc>
      </w:tr>
      <w:tr>
        <w:tblPrEx>
          <w:tblCellMar>
            <w:top w:w="0" w:type="dxa"/>
            <w:left w:w="108" w:type="dxa"/>
            <w:bottom w:w="0" w:type="dxa"/>
            <w:right w:w="108" w:type="dxa"/>
          </w:tblCellMar>
        </w:tblPrEx>
        <w:trPr>
          <w:trHeight w:val="317" w:hRule="atLeast"/>
        </w:trPr>
        <w:tc>
          <w:tcPr>
            <w:tcW w:w="78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top"/>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3.原材料燃料动力费</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22,464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c>
          <w:tcPr>
            <w:tcW w:w="256"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780</w:t>
            </w:r>
          </w:p>
        </w:tc>
      </w:tr>
      <w:tr>
        <w:tblPrEx>
          <w:tblCellMar>
            <w:top w:w="0" w:type="dxa"/>
            <w:left w:w="108" w:type="dxa"/>
            <w:bottom w:w="0" w:type="dxa"/>
            <w:right w:w="108" w:type="dxa"/>
          </w:tblCellMar>
        </w:tblPrEx>
        <w:trPr>
          <w:trHeight w:val="317" w:hRule="atLeast"/>
        </w:trPr>
        <w:tc>
          <w:tcPr>
            <w:tcW w:w="78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top"/>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4.业务外包费</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26,209</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c>
          <w:tcPr>
            <w:tcW w:w="256"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910</w:t>
            </w:r>
          </w:p>
        </w:tc>
      </w:tr>
      <w:tr>
        <w:tblPrEx>
          <w:tblCellMar>
            <w:top w:w="0" w:type="dxa"/>
            <w:left w:w="108" w:type="dxa"/>
            <w:bottom w:w="0" w:type="dxa"/>
            <w:right w:w="108" w:type="dxa"/>
          </w:tblCellMar>
        </w:tblPrEx>
        <w:trPr>
          <w:trHeight w:val="317" w:hRule="atLeast"/>
        </w:trPr>
        <w:tc>
          <w:tcPr>
            <w:tcW w:w="78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二、管理费及其他费用</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25,820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c>
          <w:tcPr>
            <w:tcW w:w="256"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891</w:t>
            </w:r>
          </w:p>
        </w:tc>
      </w:tr>
      <w:tr>
        <w:tblPrEx>
          <w:tblCellMar>
            <w:top w:w="0" w:type="dxa"/>
            <w:left w:w="108" w:type="dxa"/>
            <w:bottom w:w="0" w:type="dxa"/>
            <w:right w:w="108" w:type="dxa"/>
          </w:tblCellMar>
        </w:tblPrEx>
        <w:trPr>
          <w:trHeight w:val="317" w:hRule="atLeast"/>
        </w:trPr>
        <w:tc>
          <w:tcPr>
            <w:tcW w:w="78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val="en-US" w:bidi="ar"/>
              </w:rPr>
              <w:t>三、运营成本（含税）</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246,565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c>
          <w:tcPr>
            <w:tcW w:w="256"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8,515</w:t>
            </w:r>
          </w:p>
        </w:tc>
      </w:tr>
      <w:tr>
        <w:tblPrEx>
          <w:tblCellMar>
            <w:top w:w="0" w:type="dxa"/>
            <w:left w:w="108" w:type="dxa"/>
            <w:bottom w:w="0" w:type="dxa"/>
            <w:right w:w="108" w:type="dxa"/>
          </w:tblCellMar>
        </w:tblPrEx>
        <w:trPr>
          <w:trHeight w:val="317" w:hRule="atLeast"/>
        </w:trPr>
        <w:tc>
          <w:tcPr>
            <w:tcW w:w="78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val="en-US" w:bidi="ar"/>
              </w:rPr>
              <w:t>四、折旧与摊销</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238,771</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c>
          <w:tcPr>
            <w:tcW w:w="256"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8,163</w:t>
            </w:r>
          </w:p>
        </w:tc>
      </w:tr>
      <w:tr>
        <w:tblPrEx>
          <w:tblCellMar>
            <w:top w:w="0" w:type="dxa"/>
            <w:left w:w="108" w:type="dxa"/>
            <w:bottom w:w="0" w:type="dxa"/>
            <w:right w:w="108" w:type="dxa"/>
          </w:tblCellMar>
        </w:tblPrEx>
        <w:trPr>
          <w:trHeight w:val="317" w:hRule="atLeast"/>
        </w:trPr>
        <w:tc>
          <w:tcPr>
            <w:tcW w:w="78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val="en-US" w:bidi="ar"/>
              </w:rPr>
              <w:t>五、财务费用</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38,674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840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567</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287</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0</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0</w:t>
            </w:r>
          </w:p>
        </w:tc>
        <w:tc>
          <w:tcPr>
            <w:tcW w:w="256"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rPr>
              <w:t>0</w:t>
            </w:r>
          </w:p>
        </w:tc>
      </w:tr>
      <w:tr>
        <w:tblPrEx>
          <w:tblCellMar>
            <w:top w:w="0" w:type="dxa"/>
            <w:left w:w="108" w:type="dxa"/>
            <w:bottom w:w="0" w:type="dxa"/>
            <w:right w:w="108" w:type="dxa"/>
          </w:tblCellMar>
        </w:tblPrEx>
        <w:trPr>
          <w:trHeight w:val="317" w:hRule="atLeast"/>
        </w:trPr>
        <w:tc>
          <w:tcPr>
            <w:tcW w:w="78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六、港池航道维护费</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37,557</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c>
          <w:tcPr>
            <w:tcW w:w="256"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1,284</w:t>
            </w:r>
          </w:p>
        </w:tc>
      </w:tr>
      <w:tr>
        <w:tblPrEx>
          <w:tblCellMar>
            <w:top w:w="0" w:type="dxa"/>
            <w:left w:w="108" w:type="dxa"/>
            <w:bottom w:w="0" w:type="dxa"/>
            <w:right w:w="108" w:type="dxa"/>
          </w:tblCellMar>
        </w:tblPrEx>
        <w:trPr>
          <w:trHeight w:val="317" w:hRule="atLeast"/>
        </w:trPr>
        <w:tc>
          <w:tcPr>
            <w:tcW w:w="78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lang w:val="en-US" w:bidi="ar"/>
              </w:rPr>
              <w:t>七、总成本（含税）</w:t>
            </w:r>
          </w:p>
        </w:tc>
        <w:tc>
          <w:tcPr>
            <w:tcW w:w="334"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561,566</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18,802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18,529</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18,249</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17,962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17,962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17,962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17,962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17,962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17,962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17,962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17,962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17,962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17,962</w:t>
            </w:r>
          </w:p>
        </w:tc>
        <w:tc>
          <w:tcPr>
            <w:tcW w:w="259"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17,962</w:t>
            </w:r>
          </w:p>
        </w:tc>
        <w:tc>
          <w:tcPr>
            <w:tcW w:w="256" w:type="pct"/>
            <w:tcBorders>
              <w:top w:val="single" w:color="000000" w:sz="4" w:space="0"/>
              <w:left w:val="single" w:color="000000" w:sz="4" w:space="0"/>
              <w:bottom w:val="single" w:color="000000" w:sz="4" w:space="0"/>
              <w:right w:val="single" w:color="000000" w:sz="4" w:space="0"/>
            </w:tcBorders>
            <w:noWrap/>
            <w:tcMar>
              <w:top w:w="0" w:type="dxa"/>
              <w:left w:w="51" w:type="dxa"/>
              <w:bottom w:w="0" w:type="dxa"/>
              <w:right w:w="51" w:type="dxa"/>
            </w:tcMar>
            <w:vAlign w:val="center"/>
          </w:tcPr>
          <w:p>
            <w:pPr>
              <w:widowControl/>
              <w:jc w:val="center"/>
              <w:textAlignment w:val="center"/>
              <w:rPr>
                <w:rFonts w:ascii="Times New Roman" w:hAnsi="Times New Roman" w:eastAsia="仿宋_GB2312" w:cs="Times New Roman"/>
                <w:b/>
                <w:bCs/>
                <w:color w:val="000000"/>
                <w:sz w:val="21"/>
                <w:szCs w:val="21"/>
              </w:rPr>
            </w:pPr>
            <w:r>
              <w:rPr>
                <w:rFonts w:ascii="Times New Roman" w:hAnsi="Times New Roman" w:eastAsia="仿宋_GB2312" w:cs="Times New Roman"/>
              </w:rPr>
              <w:t>17,962</w:t>
            </w:r>
          </w:p>
        </w:tc>
      </w:tr>
    </w:tbl>
    <w:p>
      <w:pPr>
        <w:rPr>
          <w:rFonts w:hint="eastAsia" w:ascii="仿宋" w:hAnsi="仿宋" w:eastAsia="仿宋" w:cs="仿宋"/>
          <w:b/>
          <w:bCs/>
        </w:rPr>
      </w:pPr>
    </w:p>
    <w:sectPr>
      <w:pgSz w:w="16840" w:h="11910" w:orient="landscape"/>
      <w:pgMar w:top="1418" w:right="1134" w:bottom="1418" w:left="1134" w:header="794" w:footer="794" w:gutter="0"/>
      <w:cols w:space="0" w:num="1"/>
      <w:docGrid w:type="linesAndChars"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0650063"/>
    </w:sdtPr>
    <w:sdtEndPr>
      <w:rPr>
        <w:rFonts w:ascii="Times New Roman" w:hAnsi="Times New Roman" w:cs="Times New Roman"/>
        <w:sz w:val="24"/>
        <w:szCs w:val="24"/>
      </w:rPr>
    </w:sdtEndPr>
    <w:sdtContent>
      <w:p>
        <w:pPr>
          <w:pStyle w:val="1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pPr>
      <w:pStyle w:val="11"/>
      <w:spacing w:line="14" w:lineRule="auto"/>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center"/>
      <w:rPr>
        <w:rFonts w:ascii="Times New Roman" w:hAnsi="Times New Roman" w:eastAsia="隶书" w:cs="Times New Roman"/>
        <w:sz w:val="24"/>
        <w:szCs w:val="24"/>
      </w:rPr>
    </w:pPr>
    <w:r>
      <w:rPr>
        <w:rFonts w:ascii="Times New Roman" w:hAnsi="Times New Roman" w:eastAsia="隶书" w:cs="Times New Roman"/>
        <w:sz w:val="24"/>
        <w:szCs w:val="24"/>
      </w:rPr>
      <w:fldChar w:fldCharType="begin"/>
    </w:r>
    <w:r>
      <w:rPr>
        <w:rFonts w:ascii="Times New Roman" w:hAnsi="Times New Roman" w:eastAsia="隶书" w:cs="Times New Roman"/>
        <w:sz w:val="24"/>
        <w:szCs w:val="24"/>
      </w:rPr>
      <w:instrText xml:space="preserve">PAGE   \* MERGEFORMAT</w:instrText>
    </w:r>
    <w:r>
      <w:rPr>
        <w:rFonts w:ascii="Times New Roman" w:hAnsi="Times New Roman" w:eastAsia="隶书" w:cs="Times New Roman"/>
        <w:sz w:val="24"/>
        <w:szCs w:val="24"/>
      </w:rPr>
      <w:fldChar w:fldCharType="separate"/>
    </w:r>
    <w:r>
      <w:rPr>
        <w:rFonts w:ascii="Times New Roman" w:hAnsi="Times New Roman" w:eastAsia="隶书" w:cs="Times New Roman"/>
        <w:sz w:val="24"/>
        <w:szCs w:val="24"/>
      </w:rPr>
      <w:t>4</w:t>
    </w:r>
    <w:r>
      <w:rPr>
        <w:rFonts w:ascii="Times New Roman" w:hAnsi="Times New Roman" w:eastAsia="隶书" w:cs="Times New Roman"/>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rPr>
      <w:t>八所港高排港区一期工程-码头及航道工程</w:t>
    </w:r>
    <w:r>
      <w:rPr>
        <w:rFonts w:hint="eastAsia" w:ascii="仿宋_GB2312" w:hAnsi="Times New Roman" w:eastAsia="仿宋_GB2312" w:cs="Times New Roman"/>
        <w:sz w:val="21"/>
        <w:szCs w:val="21"/>
      </w:rPr>
      <w:t>市场测试文件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E127F"/>
    <w:multiLevelType w:val="multilevel"/>
    <w:tmpl w:val="40AE127F"/>
    <w:lvl w:ilvl="0" w:tentative="0">
      <w:start w:val="1"/>
      <w:numFmt w:val="japaneseCounting"/>
      <w:lvlText w:val="第%1章"/>
      <w:lvlJc w:val="left"/>
      <w:pPr>
        <w:ind w:left="1350" w:hanging="1350"/>
      </w:pPr>
      <w:rPr>
        <w:rFonts w:hint="default"/>
      </w:rPr>
    </w:lvl>
    <w:lvl w:ilvl="1" w:tentative="0">
      <w:start w:val="1"/>
      <w:numFmt w:val="lowerLetter"/>
      <w:pStyle w:val="8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1"/>
  <w:bordersDoNotSurroundFooter w:val="1"/>
  <w:documentProtection w:enforcement="0"/>
  <w:defaultTabStop w:val="720"/>
  <w:drawingGridHorizontalSpacing w:val="113"/>
  <w:drawingGridVerticalSpacing w:val="159"/>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NGZmMGJiOWU2MGZhMGY2ZTk3NDZmNjA1M2NiZWMifQ=="/>
  </w:docVars>
  <w:rsids>
    <w:rsidRoot w:val="008413AA"/>
    <w:rsid w:val="0000085D"/>
    <w:rsid w:val="000100AF"/>
    <w:rsid w:val="000130B2"/>
    <w:rsid w:val="000159B8"/>
    <w:rsid w:val="00017DD9"/>
    <w:rsid w:val="00020C38"/>
    <w:rsid w:val="000217C2"/>
    <w:rsid w:val="00022212"/>
    <w:rsid w:val="00022792"/>
    <w:rsid w:val="00027E2D"/>
    <w:rsid w:val="00033BC3"/>
    <w:rsid w:val="000362BF"/>
    <w:rsid w:val="00037439"/>
    <w:rsid w:val="000435FD"/>
    <w:rsid w:val="00044F36"/>
    <w:rsid w:val="00046645"/>
    <w:rsid w:val="00052AA0"/>
    <w:rsid w:val="00052C2E"/>
    <w:rsid w:val="00053427"/>
    <w:rsid w:val="00053774"/>
    <w:rsid w:val="0005412B"/>
    <w:rsid w:val="00060729"/>
    <w:rsid w:val="00061B09"/>
    <w:rsid w:val="000626CC"/>
    <w:rsid w:val="00064890"/>
    <w:rsid w:val="00064D4D"/>
    <w:rsid w:val="0006638D"/>
    <w:rsid w:val="00067092"/>
    <w:rsid w:val="00070C29"/>
    <w:rsid w:val="00070D17"/>
    <w:rsid w:val="00071B8F"/>
    <w:rsid w:val="00072430"/>
    <w:rsid w:val="0007285A"/>
    <w:rsid w:val="00072AFB"/>
    <w:rsid w:val="00072B6F"/>
    <w:rsid w:val="00074308"/>
    <w:rsid w:val="0007461E"/>
    <w:rsid w:val="00076237"/>
    <w:rsid w:val="000763F5"/>
    <w:rsid w:val="00080C51"/>
    <w:rsid w:val="00085030"/>
    <w:rsid w:val="000879BD"/>
    <w:rsid w:val="000904FF"/>
    <w:rsid w:val="000905F3"/>
    <w:rsid w:val="0009193D"/>
    <w:rsid w:val="00092844"/>
    <w:rsid w:val="00093567"/>
    <w:rsid w:val="00094140"/>
    <w:rsid w:val="0009476D"/>
    <w:rsid w:val="00095926"/>
    <w:rsid w:val="00095C38"/>
    <w:rsid w:val="00095D60"/>
    <w:rsid w:val="00097116"/>
    <w:rsid w:val="000A1235"/>
    <w:rsid w:val="000A1B41"/>
    <w:rsid w:val="000A41F1"/>
    <w:rsid w:val="000A54FB"/>
    <w:rsid w:val="000A6E95"/>
    <w:rsid w:val="000A7AF3"/>
    <w:rsid w:val="000A7C49"/>
    <w:rsid w:val="000A7E43"/>
    <w:rsid w:val="000B03A8"/>
    <w:rsid w:val="000B07FA"/>
    <w:rsid w:val="000B1D95"/>
    <w:rsid w:val="000B214A"/>
    <w:rsid w:val="000B3DE1"/>
    <w:rsid w:val="000B4293"/>
    <w:rsid w:val="000B4B0C"/>
    <w:rsid w:val="000B4E02"/>
    <w:rsid w:val="000B4E61"/>
    <w:rsid w:val="000B54CA"/>
    <w:rsid w:val="000C3732"/>
    <w:rsid w:val="000C38FF"/>
    <w:rsid w:val="000C3E70"/>
    <w:rsid w:val="000C6DFC"/>
    <w:rsid w:val="000C784E"/>
    <w:rsid w:val="000D1E43"/>
    <w:rsid w:val="000D23C7"/>
    <w:rsid w:val="000D26C3"/>
    <w:rsid w:val="000D3668"/>
    <w:rsid w:val="000D3F91"/>
    <w:rsid w:val="000D4EA7"/>
    <w:rsid w:val="000D65B0"/>
    <w:rsid w:val="000E216F"/>
    <w:rsid w:val="000E2DC1"/>
    <w:rsid w:val="000E2DC4"/>
    <w:rsid w:val="000E5259"/>
    <w:rsid w:val="000E5AC4"/>
    <w:rsid w:val="000F03B7"/>
    <w:rsid w:val="000F06DC"/>
    <w:rsid w:val="000F1B70"/>
    <w:rsid w:val="000F210C"/>
    <w:rsid w:val="000F211D"/>
    <w:rsid w:val="000F2350"/>
    <w:rsid w:val="000F37DE"/>
    <w:rsid w:val="000F4A7E"/>
    <w:rsid w:val="000F65D6"/>
    <w:rsid w:val="00101251"/>
    <w:rsid w:val="001021F2"/>
    <w:rsid w:val="00110F41"/>
    <w:rsid w:val="001110D1"/>
    <w:rsid w:val="00112510"/>
    <w:rsid w:val="00112CAA"/>
    <w:rsid w:val="001136C0"/>
    <w:rsid w:val="001144F1"/>
    <w:rsid w:val="00115CD3"/>
    <w:rsid w:val="00120BCE"/>
    <w:rsid w:val="00122228"/>
    <w:rsid w:val="00122CBB"/>
    <w:rsid w:val="00124060"/>
    <w:rsid w:val="00125A30"/>
    <w:rsid w:val="00125BB5"/>
    <w:rsid w:val="0012701C"/>
    <w:rsid w:val="001273EA"/>
    <w:rsid w:val="00127DC2"/>
    <w:rsid w:val="00130309"/>
    <w:rsid w:val="00131AFA"/>
    <w:rsid w:val="0013276B"/>
    <w:rsid w:val="001341CC"/>
    <w:rsid w:val="00134433"/>
    <w:rsid w:val="001359A0"/>
    <w:rsid w:val="00135E39"/>
    <w:rsid w:val="00136E50"/>
    <w:rsid w:val="001410A9"/>
    <w:rsid w:val="00142149"/>
    <w:rsid w:val="001438E1"/>
    <w:rsid w:val="00143A67"/>
    <w:rsid w:val="00146D90"/>
    <w:rsid w:val="00147774"/>
    <w:rsid w:val="00151DE1"/>
    <w:rsid w:val="001531E0"/>
    <w:rsid w:val="00155723"/>
    <w:rsid w:val="00156054"/>
    <w:rsid w:val="00156056"/>
    <w:rsid w:val="00157DEF"/>
    <w:rsid w:val="00160314"/>
    <w:rsid w:val="00163C58"/>
    <w:rsid w:val="00163D67"/>
    <w:rsid w:val="00164B16"/>
    <w:rsid w:val="00165470"/>
    <w:rsid w:val="00167683"/>
    <w:rsid w:val="001717BB"/>
    <w:rsid w:val="001723F3"/>
    <w:rsid w:val="00173D57"/>
    <w:rsid w:val="001753E5"/>
    <w:rsid w:val="001759CB"/>
    <w:rsid w:val="0018195D"/>
    <w:rsid w:val="001843C9"/>
    <w:rsid w:val="001857B8"/>
    <w:rsid w:val="00186A70"/>
    <w:rsid w:val="00187FF9"/>
    <w:rsid w:val="00190BF4"/>
    <w:rsid w:val="0019266C"/>
    <w:rsid w:val="00193DDE"/>
    <w:rsid w:val="001940E5"/>
    <w:rsid w:val="001944DE"/>
    <w:rsid w:val="00197F25"/>
    <w:rsid w:val="001A2872"/>
    <w:rsid w:val="001A3B86"/>
    <w:rsid w:val="001A3F42"/>
    <w:rsid w:val="001A4533"/>
    <w:rsid w:val="001A4EFD"/>
    <w:rsid w:val="001A6343"/>
    <w:rsid w:val="001A64D8"/>
    <w:rsid w:val="001A72EF"/>
    <w:rsid w:val="001B3576"/>
    <w:rsid w:val="001B4A10"/>
    <w:rsid w:val="001B5A8E"/>
    <w:rsid w:val="001C2263"/>
    <w:rsid w:val="001C2552"/>
    <w:rsid w:val="001C2DEA"/>
    <w:rsid w:val="001C7597"/>
    <w:rsid w:val="001D0EEC"/>
    <w:rsid w:val="001D1705"/>
    <w:rsid w:val="001D1FDD"/>
    <w:rsid w:val="001D3C61"/>
    <w:rsid w:val="001D4594"/>
    <w:rsid w:val="001D45E7"/>
    <w:rsid w:val="001D4617"/>
    <w:rsid w:val="001D469E"/>
    <w:rsid w:val="001D7695"/>
    <w:rsid w:val="001E06EA"/>
    <w:rsid w:val="001E0A22"/>
    <w:rsid w:val="001E0E66"/>
    <w:rsid w:val="001E1B0A"/>
    <w:rsid w:val="001E2A45"/>
    <w:rsid w:val="001E3357"/>
    <w:rsid w:val="001F1403"/>
    <w:rsid w:val="001F2141"/>
    <w:rsid w:val="001F4BC5"/>
    <w:rsid w:val="001F620E"/>
    <w:rsid w:val="001F66D2"/>
    <w:rsid w:val="00200135"/>
    <w:rsid w:val="00200930"/>
    <w:rsid w:val="002019F5"/>
    <w:rsid w:val="00202203"/>
    <w:rsid w:val="00202F14"/>
    <w:rsid w:val="0020490B"/>
    <w:rsid w:val="0020537A"/>
    <w:rsid w:val="00207BAC"/>
    <w:rsid w:val="00210966"/>
    <w:rsid w:val="00211260"/>
    <w:rsid w:val="00213528"/>
    <w:rsid w:val="00213595"/>
    <w:rsid w:val="00217606"/>
    <w:rsid w:val="00217890"/>
    <w:rsid w:val="00220D2E"/>
    <w:rsid w:val="002227D4"/>
    <w:rsid w:val="00223321"/>
    <w:rsid w:val="00225ACB"/>
    <w:rsid w:val="00226EDC"/>
    <w:rsid w:val="00227126"/>
    <w:rsid w:val="002313F8"/>
    <w:rsid w:val="002370E5"/>
    <w:rsid w:val="00237B2B"/>
    <w:rsid w:val="0024058A"/>
    <w:rsid w:val="0024211D"/>
    <w:rsid w:val="002444D9"/>
    <w:rsid w:val="002450C6"/>
    <w:rsid w:val="0024513E"/>
    <w:rsid w:val="00246B7F"/>
    <w:rsid w:val="00247915"/>
    <w:rsid w:val="00257A3B"/>
    <w:rsid w:val="00257D74"/>
    <w:rsid w:val="0026204A"/>
    <w:rsid w:val="00264415"/>
    <w:rsid w:val="00270B01"/>
    <w:rsid w:val="00272F1D"/>
    <w:rsid w:val="00273E16"/>
    <w:rsid w:val="00274755"/>
    <w:rsid w:val="002755FE"/>
    <w:rsid w:val="0027691C"/>
    <w:rsid w:val="0028032C"/>
    <w:rsid w:val="00280F1E"/>
    <w:rsid w:val="00290B2F"/>
    <w:rsid w:val="0029399F"/>
    <w:rsid w:val="00294229"/>
    <w:rsid w:val="00295E17"/>
    <w:rsid w:val="00296B27"/>
    <w:rsid w:val="00297AD5"/>
    <w:rsid w:val="002A02B0"/>
    <w:rsid w:val="002A179C"/>
    <w:rsid w:val="002A41E6"/>
    <w:rsid w:val="002A5F14"/>
    <w:rsid w:val="002A721F"/>
    <w:rsid w:val="002B1DB6"/>
    <w:rsid w:val="002B50F8"/>
    <w:rsid w:val="002B5875"/>
    <w:rsid w:val="002C1CD5"/>
    <w:rsid w:val="002C3098"/>
    <w:rsid w:val="002C30B9"/>
    <w:rsid w:val="002C3E94"/>
    <w:rsid w:val="002C48D9"/>
    <w:rsid w:val="002C4C1B"/>
    <w:rsid w:val="002C5201"/>
    <w:rsid w:val="002C6E6B"/>
    <w:rsid w:val="002C74EF"/>
    <w:rsid w:val="002D03EE"/>
    <w:rsid w:val="002D0972"/>
    <w:rsid w:val="002D15D4"/>
    <w:rsid w:val="002D5CE2"/>
    <w:rsid w:val="002D628D"/>
    <w:rsid w:val="002D67F1"/>
    <w:rsid w:val="002D6D42"/>
    <w:rsid w:val="002E1E09"/>
    <w:rsid w:val="002E238B"/>
    <w:rsid w:val="002E2B3C"/>
    <w:rsid w:val="002F18D4"/>
    <w:rsid w:val="002F3309"/>
    <w:rsid w:val="002F4854"/>
    <w:rsid w:val="002F7981"/>
    <w:rsid w:val="00305DB0"/>
    <w:rsid w:val="0030621E"/>
    <w:rsid w:val="00306B99"/>
    <w:rsid w:val="003075DD"/>
    <w:rsid w:val="00310A9F"/>
    <w:rsid w:val="00310CAD"/>
    <w:rsid w:val="003111E6"/>
    <w:rsid w:val="00315256"/>
    <w:rsid w:val="003165D1"/>
    <w:rsid w:val="00316A19"/>
    <w:rsid w:val="00316C8E"/>
    <w:rsid w:val="0032050E"/>
    <w:rsid w:val="0032399D"/>
    <w:rsid w:val="003249F4"/>
    <w:rsid w:val="00324EF6"/>
    <w:rsid w:val="00330575"/>
    <w:rsid w:val="00330C1B"/>
    <w:rsid w:val="00331537"/>
    <w:rsid w:val="003320A0"/>
    <w:rsid w:val="0033245F"/>
    <w:rsid w:val="00332C79"/>
    <w:rsid w:val="0033395C"/>
    <w:rsid w:val="00336CF2"/>
    <w:rsid w:val="00341E92"/>
    <w:rsid w:val="00342916"/>
    <w:rsid w:val="003449F0"/>
    <w:rsid w:val="00346956"/>
    <w:rsid w:val="00346DF1"/>
    <w:rsid w:val="00351608"/>
    <w:rsid w:val="00352C63"/>
    <w:rsid w:val="003544C7"/>
    <w:rsid w:val="00354FB1"/>
    <w:rsid w:val="003574E3"/>
    <w:rsid w:val="0036092E"/>
    <w:rsid w:val="0036346F"/>
    <w:rsid w:val="00364479"/>
    <w:rsid w:val="00365B73"/>
    <w:rsid w:val="003663FF"/>
    <w:rsid w:val="00366EA8"/>
    <w:rsid w:val="00367166"/>
    <w:rsid w:val="00370B90"/>
    <w:rsid w:val="00370EBE"/>
    <w:rsid w:val="003713A3"/>
    <w:rsid w:val="003727D7"/>
    <w:rsid w:val="00374319"/>
    <w:rsid w:val="003755B7"/>
    <w:rsid w:val="00380D1F"/>
    <w:rsid w:val="0038129B"/>
    <w:rsid w:val="00381473"/>
    <w:rsid w:val="0038217F"/>
    <w:rsid w:val="003829EB"/>
    <w:rsid w:val="00382F17"/>
    <w:rsid w:val="00383369"/>
    <w:rsid w:val="0038391C"/>
    <w:rsid w:val="00385135"/>
    <w:rsid w:val="00385484"/>
    <w:rsid w:val="00386409"/>
    <w:rsid w:val="00386E76"/>
    <w:rsid w:val="00386E9E"/>
    <w:rsid w:val="003872E6"/>
    <w:rsid w:val="00391B62"/>
    <w:rsid w:val="00391FD3"/>
    <w:rsid w:val="00393DEC"/>
    <w:rsid w:val="00396A31"/>
    <w:rsid w:val="003A3E76"/>
    <w:rsid w:val="003A43E2"/>
    <w:rsid w:val="003A45E8"/>
    <w:rsid w:val="003A66F1"/>
    <w:rsid w:val="003A7774"/>
    <w:rsid w:val="003A785D"/>
    <w:rsid w:val="003B1C8A"/>
    <w:rsid w:val="003B2D79"/>
    <w:rsid w:val="003B3A55"/>
    <w:rsid w:val="003B41CA"/>
    <w:rsid w:val="003B5731"/>
    <w:rsid w:val="003B75DD"/>
    <w:rsid w:val="003B7E36"/>
    <w:rsid w:val="003C38B5"/>
    <w:rsid w:val="003C518F"/>
    <w:rsid w:val="003C56F5"/>
    <w:rsid w:val="003D1C50"/>
    <w:rsid w:val="003D25CB"/>
    <w:rsid w:val="003D28CB"/>
    <w:rsid w:val="003D2DD0"/>
    <w:rsid w:val="003D3166"/>
    <w:rsid w:val="003D728D"/>
    <w:rsid w:val="003D7A41"/>
    <w:rsid w:val="003E2B34"/>
    <w:rsid w:val="003E3758"/>
    <w:rsid w:val="003E6D27"/>
    <w:rsid w:val="003F1B26"/>
    <w:rsid w:val="003F395D"/>
    <w:rsid w:val="003F6C4C"/>
    <w:rsid w:val="003F7C99"/>
    <w:rsid w:val="004000D9"/>
    <w:rsid w:val="004005DC"/>
    <w:rsid w:val="004007FF"/>
    <w:rsid w:val="0040158D"/>
    <w:rsid w:val="00401771"/>
    <w:rsid w:val="00402A1A"/>
    <w:rsid w:val="00403093"/>
    <w:rsid w:val="0040341F"/>
    <w:rsid w:val="004143FA"/>
    <w:rsid w:val="004150A9"/>
    <w:rsid w:val="0041590E"/>
    <w:rsid w:val="004160B7"/>
    <w:rsid w:val="004204A7"/>
    <w:rsid w:val="0042152E"/>
    <w:rsid w:val="004217C6"/>
    <w:rsid w:val="00425AE5"/>
    <w:rsid w:val="00434D4A"/>
    <w:rsid w:val="004363E3"/>
    <w:rsid w:val="00436FBC"/>
    <w:rsid w:val="00437706"/>
    <w:rsid w:val="00437E3D"/>
    <w:rsid w:val="0044410B"/>
    <w:rsid w:val="00450384"/>
    <w:rsid w:val="00450469"/>
    <w:rsid w:val="00450CB8"/>
    <w:rsid w:val="00451849"/>
    <w:rsid w:val="00452C80"/>
    <w:rsid w:val="00453032"/>
    <w:rsid w:val="00453FD2"/>
    <w:rsid w:val="00454362"/>
    <w:rsid w:val="004547DD"/>
    <w:rsid w:val="00454D74"/>
    <w:rsid w:val="00456337"/>
    <w:rsid w:val="00460799"/>
    <w:rsid w:val="00461597"/>
    <w:rsid w:val="00461EA3"/>
    <w:rsid w:val="004654A9"/>
    <w:rsid w:val="004661D8"/>
    <w:rsid w:val="00466513"/>
    <w:rsid w:val="00467B04"/>
    <w:rsid w:val="0047179D"/>
    <w:rsid w:val="00472E51"/>
    <w:rsid w:val="00475277"/>
    <w:rsid w:val="00481AE2"/>
    <w:rsid w:val="004843A3"/>
    <w:rsid w:val="00484CC4"/>
    <w:rsid w:val="00485F94"/>
    <w:rsid w:val="00487441"/>
    <w:rsid w:val="00487A6B"/>
    <w:rsid w:val="00487E4E"/>
    <w:rsid w:val="00490FF2"/>
    <w:rsid w:val="004917AF"/>
    <w:rsid w:val="00491902"/>
    <w:rsid w:val="00491E36"/>
    <w:rsid w:val="004938A8"/>
    <w:rsid w:val="00494D89"/>
    <w:rsid w:val="004973D8"/>
    <w:rsid w:val="00497B62"/>
    <w:rsid w:val="004A15EC"/>
    <w:rsid w:val="004A310F"/>
    <w:rsid w:val="004A58FF"/>
    <w:rsid w:val="004A73D3"/>
    <w:rsid w:val="004A7C0B"/>
    <w:rsid w:val="004B1AFB"/>
    <w:rsid w:val="004B31E6"/>
    <w:rsid w:val="004B3238"/>
    <w:rsid w:val="004B3D44"/>
    <w:rsid w:val="004B4DA5"/>
    <w:rsid w:val="004B514F"/>
    <w:rsid w:val="004B7A47"/>
    <w:rsid w:val="004C08F0"/>
    <w:rsid w:val="004C2269"/>
    <w:rsid w:val="004C7A13"/>
    <w:rsid w:val="004D017F"/>
    <w:rsid w:val="004D03A2"/>
    <w:rsid w:val="004D0631"/>
    <w:rsid w:val="004D11D9"/>
    <w:rsid w:val="004D28BA"/>
    <w:rsid w:val="004D346B"/>
    <w:rsid w:val="004D57F1"/>
    <w:rsid w:val="004D6689"/>
    <w:rsid w:val="004E1696"/>
    <w:rsid w:val="004E34F7"/>
    <w:rsid w:val="004E3CF6"/>
    <w:rsid w:val="004E4BD7"/>
    <w:rsid w:val="004E4F72"/>
    <w:rsid w:val="004E73D0"/>
    <w:rsid w:val="004E7F80"/>
    <w:rsid w:val="004F0794"/>
    <w:rsid w:val="004F44A6"/>
    <w:rsid w:val="004F58D7"/>
    <w:rsid w:val="004F6638"/>
    <w:rsid w:val="004F7D79"/>
    <w:rsid w:val="00501D91"/>
    <w:rsid w:val="0050233E"/>
    <w:rsid w:val="005106C0"/>
    <w:rsid w:val="00511D67"/>
    <w:rsid w:val="00512F7E"/>
    <w:rsid w:val="00513012"/>
    <w:rsid w:val="00513399"/>
    <w:rsid w:val="00513FE5"/>
    <w:rsid w:val="0051503E"/>
    <w:rsid w:val="00517D50"/>
    <w:rsid w:val="00520699"/>
    <w:rsid w:val="00521493"/>
    <w:rsid w:val="005214FC"/>
    <w:rsid w:val="00521BFF"/>
    <w:rsid w:val="0052239E"/>
    <w:rsid w:val="005235BC"/>
    <w:rsid w:val="00523AA6"/>
    <w:rsid w:val="005270EA"/>
    <w:rsid w:val="00530F3D"/>
    <w:rsid w:val="00531C1E"/>
    <w:rsid w:val="00534619"/>
    <w:rsid w:val="00535231"/>
    <w:rsid w:val="00543D57"/>
    <w:rsid w:val="00545421"/>
    <w:rsid w:val="00547FE0"/>
    <w:rsid w:val="00553AAA"/>
    <w:rsid w:val="00553F49"/>
    <w:rsid w:val="00557024"/>
    <w:rsid w:val="00557086"/>
    <w:rsid w:val="0055782D"/>
    <w:rsid w:val="0055787A"/>
    <w:rsid w:val="00560A3B"/>
    <w:rsid w:val="0056182C"/>
    <w:rsid w:val="00565AFF"/>
    <w:rsid w:val="00566134"/>
    <w:rsid w:val="00571310"/>
    <w:rsid w:val="005726AA"/>
    <w:rsid w:val="00572AC0"/>
    <w:rsid w:val="005740FE"/>
    <w:rsid w:val="00577709"/>
    <w:rsid w:val="00582C15"/>
    <w:rsid w:val="0058344A"/>
    <w:rsid w:val="005842F7"/>
    <w:rsid w:val="00585528"/>
    <w:rsid w:val="00590B60"/>
    <w:rsid w:val="005922B7"/>
    <w:rsid w:val="005934DC"/>
    <w:rsid w:val="00593B96"/>
    <w:rsid w:val="00594B0D"/>
    <w:rsid w:val="0059592C"/>
    <w:rsid w:val="005961AD"/>
    <w:rsid w:val="005A4305"/>
    <w:rsid w:val="005A680A"/>
    <w:rsid w:val="005B235E"/>
    <w:rsid w:val="005C09A2"/>
    <w:rsid w:val="005C268C"/>
    <w:rsid w:val="005C593C"/>
    <w:rsid w:val="005C5A94"/>
    <w:rsid w:val="005C6198"/>
    <w:rsid w:val="005D3432"/>
    <w:rsid w:val="005D6A4E"/>
    <w:rsid w:val="005D6BB2"/>
    <w:rsid w:val="005E0055"/>
    <w:rsid w:val="005E02A3"/>
    <w:rsid w:val="005E19BE"/>
    <w:rsid w:val="005E1E5E"/>
    <w:rsid w:val="005E291B"/>
    <w:rsid w:val="005E34AA"/>
    <w:rsid w:val="005E4039"/>
    <w:rsid w:val="005F155D"/>
    <w:rsid w:val="005F2662"/>
    <w:rsid w:val="005F5B54"/>
    <w:rsid w:val="00602F00"/>
    <w:rsid w:val="006049EA"/>
    <w:rsid w:val="00605CAB"/>
    <w:rsid w:val="0060688B"/>
    <w:rsid w:val="00607C83"/>
    <w:rsid w:val="006107A6"/>
    <w:rsid w:val="006119D5"/>
    <w:rsid w:val="00612E8A"/>
    <w:rsid w:val="00614E54"/>
    <w:rsid w:val="0061546C"/>
    <w:rsid w:val="00620F57"/>
    <w:rsid w:val="006229B4"/>
    <w:rsid w:val="0062561D"/>
    <w:rsid w:val="00625C38"/>
    <w:rsid w:val="0062764B"/>
    <w:rsid w:val="00630A12"/>
    <w:rsid w:val="00630D84"/>
    <w:rsid w:val="00630F93"/>
    <w:rsid w:val="006320DA"/>
    <w:rsid w:val="00632BAF"/>
    <w:rsid w:val="00632C9C"/>
    <w:rsid w:val="00632FAE"/>
    <w:rsid w:val="00633CF2"/>
    <w:rsid w:val="00633EC7"/>
    <w:rsid w:val="00635B01"/>
    <w:rsid w:val="0064064A"/>
    <w:rsid w:val="0064225B"/>
    <w:rsid w:val="006426D0"/>
    <w:rsid w:val="00643231"/>
    <w:rsid w:val="00643E65"/>
    <w:rsid w:val="00644E04"/>
    <w:rsid w:val="00645B0B"/>
    <w:rsid w:val="006501D4"/>
    <w:rsid w:val="006536E0"/>
    <w:rsid w:val="00654E9D"/>
    <w:rsid w:val="0066058E"/>
    <w:rsid w:val="00660B08"/>
    <w:rsid w:val="00662A70"/>
    <w:rsid w:val="00662B96"/>
    <w:rsid w:val="00663AA2"/>
    <w:rsid w:val="00663F68"/>
    <w:rsid w:val="0066534A"/>
    <w:rsid w:val="006708B9"/>
    <w:rsid w:val="0067473B"/>
    <w:rsid w:val="0067519B"/>
    <w:rsid w:val="00675971"/>
    <w:rsid w:val="00677C58"/>
    <w:rsid w:val="0068118E"/>
    <w:rsid w:val="006813E5"/>
    <w:rsid w:val="006828BC"/>
    <w:rsid w:val="006836AE"/>
    <w:rsid w:val="00684273"/>
    <w:rsid w:val="006865FB"/>
    <w:rsid w:val="00687D5C"/>
    <w:rsid w:val="00690AA2"/>
    <w:rsid w:val="00691710"/>
    <w:rsid w:val="00692E27"/>
    <w:rsid w:val="00694263"/>
    <w:rsid w:val="00697179"/>
    <w:rsid w:val="006A1805"/>
    <w:rsid w:val="006A1C87"/>
    <w:rsid w:val="006A27F1"/>
    <w:rsid w:val="006A482A"/>
    <w:rsid w:val="006A4E88"/>
    <w:rsid w:val="006A7A90"/>
    <w:rsid w:val="006B0A5C"/>
    <w:rsid w:val="006B0B8F"/>
    <w:rsid w:val="006B2E47"/>
    <w:rsid w:val="006B32F1"/>
    <w:rsid w:val="006B4B38"/>
    <w:rsid w:val="006B665B"/>
    <w:rsid w:val="006B689D"/>
    <w:rsid w:val="006B740D"/>
    <w:rsid w:val="006C19E3"/>
    <w:rsid w:val="006C209B"/>
    <w:rsid w:val="006C221E"/>
    <w:rsid w:val="006C224F"/>
    <w:rsid w:val="006C2DB4"/>
    <w:rsid w:val="006C4D54"/>
    <w:rsid w:val="006C6DF5"/>
    <w:rsid w:val="006C783E"/>
    <w:rsid w:val="006D379C"/>
    <w:rsid w:val="006D3A8B"/>
    <w:rsid w:val="006D3E9F"/>
    <w:rsid w:val="006D5530"/>
    <w:rsid w:val="006D5AF7"/>
    <w:rsid w:val="006D5C0C"/>
    <w:rsid w:val="006D65F2"/>
    <w:rsid w:val="006D6E35"/>
    <w:rsid w:val="006E082A"/>
    <w:rsid w:val="006E09D7"/>
    <w:rsid w:val="006E105D"/>
    <w:rsid w:val="006E11AF"/>
    <w:rsid w:val="006E27B1"/>
    <w:rsid w:val="006E3D86"/>
    <w:rsid w:val="006E58EA"/>
    <w:rsid w:val="006E6489"/>
    <w:rsid w:val="006E6AD5"/>
    <w:rsid w:val="006E6BC3"/>
    <w:rsid w:val="006F067C"/>
    <w:rsid w:val="006F07AA"/>
    <w:rsid w:val="006F1B05"/>
    <w:rsid w:val="006F412E"/>
    <w:rsid w:val="006F7DFB"/>
    <w:rsid w:val="007004D4"/>
    <w:rsid w:val="00700CED"/>
    <w:rsid w:val="0070185A"/>
    <w:rsid w:val="00702CED"/>
    <w:rsid w:val="007037BA"/>
    <w:rsid w:val="00704414"/>
    <w:rsid w:val="00704FB6"/>
    <w:rsid w:val="0070785D"/>
    <w:rsid w:val="007119FB"/>
    <w:rsid w:val="00711C21"/>
    <w:rsid w:val="00711FD1"/>
    <w:rsid w:val="00712326"/>
    <w:rsid w:val="00713F2E"/>
    <w:rsid w:val="00714436"/>
    <w:rsid w:val="00714C9A"/>
    <w:rsid w:val="00716E61"/>
    <w:rsid w:val="00722E3D"/>
    <w:rsid w:val="007234AD"/>
    <w:rsid w:val="00723D92"/>
    <w:rsid w:val="00725C27"/>
    <w:rsid w:val="007260E3"/>
    <w:rsid w:val="00726B89"/>
    <w:rsid w:val="00727430"/>
    <w:rsid w:val="00727F17"/>
    <w:rsid w:val="00732261"/>
    <w:rsid w:val="00732374"/>
    <w:rsid w:val="00733733"/>
    <w:rsid w:val="00736179"/>
    <w:rsid w:val="00737071"/>
    <w:rsid w:val="007372BF"/>
    <w:rsid w:val="007377E2"/>
    <w:rsid w:val="00737CAB"/>
    <w:rsid w:val="00745074"/>
    <w:rsid w:val="0074612F"/>
    <w:rsid w:val="00746BFD"/>
    <w:rsid w:val="007541E9"/>
    <w:rsid w:val="00754DE6"/>
    <w:rsid w:val="00757D7C"/>
    <w:rsid w:val="0076165F"/>
    <w:rsid w:val="0076267D"/>
    <w:rsid w:val="007643DB"/>
    <w:rsid w:val="00765ACF"/>
    <w:rsid w:val="00771144"/>
    <w:rsid w:val="00772AA0"/>
    <w:rsid w:val="00772E74"/>
    <w:rsid w:val="007734FF"/>
    <w:rsid w:val="00774638"/>
    <w:rsid w:val="007764BF"/>
    <w:rsid w:val="00776886"/>
    <w:rsid w:val="007769B1"/>
    <w:rsid w:val="00777794"/>
    <w:rsid w:val="00777DDD"/>
    <w:rsid w:val="00780513"/>
    <w:rsid w:val="00784F20"/>
    <w:rsid w:val="00791C8E"/>
    <w:rsid w:val="0079218E"/>
    <w:rsid w:val="00792717"/>
    <w:rsid w:val="00792B8F"/>
    <w:rsid w:val="00793365"/>
    <w:rsid w:val="00794F45"/>
    <w:rsid w:val="00796155"/>
    <w:rsid w:val="007964EF"/>
    <w:rsid w:val="007A1D00"/>
    <w:rsid w:val="007A6D97"/>
    <w:rsid w:val="007A77C2"/>
    <w:rsid w:val="007A7C09"/>
    <w:rsid w:val="007A7C65"/>
    <w:rsid w:val="007B00D9"/>
    <w:rsid w:val="007B28C6"/>
    <w:rsid w:val="007C11B3"/>
    <w:rsid w:val="007C11CD"/>
    <w:rsid w:val="007C1802"/>
    <w:rsid w:val="007C1B26"/>
    <w:rsid w:val="007C22FB"/>
    <w:rsid w:val="007C37AE"/>
    <w:rsid w:val="007D2287"/>
    <w:rsid w:val="007D2F2D"/>
    <w:rsid w:val="007D3DF9"/>
    <w:rsid w:val="007D4A56"/>
    <w:rsid w:val="007D703A"/>
    <w:rsid w:val="007D7FBD"/>
    <w:rsid w:val="007E2062"/>
    <w:rsid w:val="007E225D"/>
    <w:rsid w:val="007E286E"/>
    <w:rsid w:val="007E553A"/>
    <w:rsid w:val="007E7A1A"/>
    <w:rsid w:val="007F05D2"/>
    <w:rsid w:val="007F0983"/>
    <w:rsid w:val="007F0A78"/>
    <w:rsid w:val="007F0AA4"/>
    <w:rsid w:val="007F0C8D"/>
    <w:rsid w:val="007F1173"/>
    <w:rsid w:val="007F12AD"/>
    <w:rsid w:val="007F3C93"/>
    <w:rsid w:val="007F4FFD"/>
    <w:rsid w:val="007F53A0"/>
    <w:rsid w:val="007F5538"/>
    <w:rsid w:val="008006E8"/>
    <w:rsid w:val="00802A29"/>
    <w:rsid w:val="008030E0"/>
    <w:rsid w:val="00804AD8"/>
    <w:rsid w:val="00804D11"/>
    <w:rsid w:val="0080597D"/>
    <w:rsid w:val="00806800"/>
    <w:rsid w:val="0080738B"/>
    <w:rsid w:val="008129CA"/>
    <w:rsid w:val="0081396B"/>
    <w:rsid w:val="0081477A"/>
    <w:rsid w:val="00814832"/>
    <w:rsid w:val="008163F3"/>
    <w:rsid w:val="008169D7"/>
    <w:rsid w:val="00816A30"/>
    <w:rsid w:val="00816EC9"/>
    <w:rsid w:val="00817928"/>
    <w:rsid w:val="00820395"/>
    <w:rsid w:val="00820D40"/>
    <w:rsid w:val="00821755"/>
    <w:rsid w:val="00826B82"/>
    <w:rsid w:val="008303E9"/>
    <w:rsid w:val="00830706"/>
    <w:rsid w:val="00831841"/>
    <w:rsid w:val="00831C95"/>
    <w:rsid w:val="00832AE6"/>
    <w:rsid w:val="00833B79"/>
    <w:rsid w:val="00834666"/>
    <w:rsid w:val="00836482"/>
    <w:rsid w:val="008365A3"/>
    <w:rsid w:val="008368BA"/>
    <w:rsid w:val="00837442"/>
    <w:rsid w:val="008400FB"/>
    <w:rsid w:val="008413AA"/>
    <w:rsid w:val="00845E4B"/>
    <w:rsid w:val="0085246F"/>
    <w:rsid w:val="00853F3D"/>
    <w:rsid w:val="00854172"/>
    <w:rsid w:val="00860A95"/>
    <w:rsid w:val="008618FE"/>
    <w:rsid w:val="00864E1E"/>
    <w:rsid w:val="008664B2"/>
    <w:rsid w:val="00867C9A"/>
    <w:rsid w:val="0087008A"/>
    <w:rsid w:val="00872096"/>
    <w:rsid w:val="008748B0"/>
    <w:rsid w:val="008755BF"/>
    <w:rsid w:val="00877D5A"/>
    <w:rsid w:val="00880AD8"/>
    <w:rsid w:val="008860B2"/>
    <w:rsid w:val="008861E9"/>
    <w:rsid w:val="008878E1"/>
    <w:rsid w:val="00890911"/>
    <w:rsid w:val="00890AE3"/>
    <w:rsid w:val="00893C8D"/>
    <w:rsid w:val="008948A9"/>
    <w:rsid w:val="0089573A"/>
    <w:rsid w:val="0089628E"/>
    <w:rsid w:val="008A0453"/>
    <w:rsid w:val="008A04ED"/>
    <w:rsid w:val="008A3036"/>
    <w:rsid w:val="008A532F"/>
    <w:rsid w:val="008A62B3"/>
    <w:rsid w:val="008A7B95"/>
    <w:rsid w:val="008B0FC9"/>
    <w:rsid w:val="008B4660"/>
    <w:rsid w:val="008B4F77"/>
    <w:rsid w:val="008B553D"/>
    <w:rsid w:val="008B73EF"/>
    <w:rsid w:val="008C0B03"/>
    <w:rsid w:val="008C3878"/>
    <w:rsid w:val="008D0140"/>
    <w:rsid w:val="008D0E62"/>
    <w:rsid w:val="008D1972"/>
    <w:rsid w:val="008D1A8E"/>
    <w:rsid w:val="008D1D21"/>
    <w:rsid w:val="008D39D1"/>
    <w:rsid w:val="008D5F82"/>
    <w:rsid w:val="008D717F"/>
    <w:rsid w:val="008D7338"/>
    <w:rsid w:val="008D786A"/>
    <w:rsid w:val="008E062A"/>
    <w:rsid w:val="008E0833"/>
    <w:rsid w:val="008E0A94"/>
    <w:rsid w:val="008E1415"/>
    <w:rsid w:val="008E159B"/>
    <w:rsid w:val="008E399A"/>
    <w:rsid w:val="008E4B19"/>
    <w:rsid w:val="008E4EED"/>
    <w:rsid w:val="008E5863"/>
    <w:rsid w:val="008E5BDD"/>
    <w:rsid w:val="008E6090"/>
    <w:rsid w:val="008E6C78"/>
    <w:rsid w:val="008E72C5"/>
    <w:rsid w:val="008F0141"/>
    <w:rsid w:val="008F1C7A"/>
    <w:rsid w:val="008F377F"/>
    <w:rsid w:val="008F4C9A"/>
    <w:rsid w:val="008F5906"/>
    <w:rsid w:val="008F60B8"/>
    <w:rsid w:val="008F7E9E"/>
    <w:rsid w:val="00900065"/>
    <w:rsid w:val="00902E34"/>
    <w:rsid w:val="00903A30"/>
    <w:rsid w:val="00904C08"/>
    <w:rsid w:val="00904C26"/>
    <w:rsid w:val="009052C5"/>
    <w:rsid w:val="00911D2F"/>
    <w:rsid w:val="00912E6B"/>
    <w:rsid w:val="00914EE5"/>
    <w:rsid w:val="0091550A"/>
    <w:rsid w:val="00916E2F"/>
    <w:rsid w:val="00920B60"/>
    <w:rsid w:val="00923A6C"/>
    <w:rsid w:val="00924251"/>
    <w:rsid w:val="009243DA"/>
    <w:rsid w:val="00926B8C"/>
    <w:rsid w:val="00932E53"/>
    <w:rsid w:val="00937309"/>
    <w:rsid w:val="00937341"/>
    <w:rsid w:val="00937556"/>
    <w:rsid w:val="00937AAA"/>
    <w:rsid w:val="00937D17"/>
    <w:rsid w:val="00943692"/>
    <w:rsid w:val="00944D5D"/>
    <w:rsid w:val="009450C6"/>
    <w:rsid w:val="00945341"/>
    <w:rsid w:val="00946958"/>
    <w:rsid w:val="00952CDF"/>
    <w:rsid w:val="00953D2E"/>
    <w:rsid w:val="00957731"/>
    <w:rsid w:val="0096074E"/>
    <w:rsid w:val="00962605"/>
    <w:rsid w:val="00964566"/>
    <w:rsid w:val="00965703"/>
    <w:rsid w:val="0096649A"/>
    <w:rsid w:val="00967A32"/>
    <w:rsid w:val="00970804"/>
    <w:rsid w:val="00970B52"/>
    <w:rsid w:val="00970C46"/>
    <w:rsid w:val="00970CEB"/>
    <w:rsid w:val="00972613"/>
    <w:rsid w:val="00972B4F"/>
    <w:rsid w:val="00974E85"/>
    <w:rsid w:val="00974F08"/>
    <w:rsid w:val="009774ED"/>
    <w:rsid w:val="00980803"/>
    <w:rsid w:val="00981BF6"/>
    <w:rsid w:val="00982353"/>
    <w:rsid w:val="009824E1"/>
    <w:rsid w:val="0098251A"/>
    <w:rsid w:val="009842CE"/>
    <w:rsid w:val="00986B62"/>
    <w:rsid w:val="00993E47"/>
    <w:rsid w:val="00993FB7"/>
    <w:rsid w:val="00994967"/>
    <w:rsid w:val="00995522"/>
    <w:rsid w:val="009956A2"/>
    <w:rsid w:val="00997864"/>
    <w:rsid w:val="009A18B2"/>
    <w:rsid w:val="009A1A94"/>
    <w:rsid w:val="009A2AD6"/>
    <w:rsid w:val="009A2E98"/>
    <w:rsid w:val="009A5896"/>
    <w:rsid w:val="009B21AF"/>
    <w:rsid w:val="009B26CD"/>
    <w:rsid w:val="009B310E"/>
    <w:rsid w:val="009B547A"/>
    <w:rsid w:val="009B570C"/>
    <w:rsid w:val="009B596F"/>
    <w:rsid w:val="009C12CB"/>
    <w:rsid w:val="009C1B76"/>
    <w:rsid w:val="009C2F36"/>
    <w:rsid w:val="009C3FFC"/>
    <w:rsid w:val="009C5B4D"/>
    <w:rsid w:val="009C6D89"/>
    <w:rsid w:val="009D0A16"/>
    <w:rsid w:val="009D0D62"/>
    <w:rsid w:val="009D22AA"/>
    <w:rsid w:val="009D43E4"/>
    <w:rsid w:val="009D6AE3"/>
    <w:rsid w:val="009D76D4"/>
    <w:rsid w:val="009D78A0"/>
    <w:rsid w:val="009D7CC8"/>
    <w:rsid w:val="009E0667"/>
    <w:rsid w:val="009E0DC2"/>
    <w:rsid w:val="009E0FBF"/>
    <w:rsid w:val="009E4DBD"/>
    <w:rsid w:val="009E5F40"/>
    <w:rsid w:val="009F094D"/>
    <w:rsid w:val="009F13B6"/>
    <w:rsid w:val="009F268D"/>
    <w:rsid w:val="009F2931"/>
    <w:rsid w:val="009F4345"/>
    <w:rsid w:val="009F7E43"/>
    <w:rsid w:val="009F7F24"/>
    <w:rsid w:val="00A008B6"/>
    <w:rsid w:val="00A02429"/>
    <w:rsid w:val="00A075C9"/>
    <w:rsid w:val="00A102B6"/>
    <w:rsid w:val="00A130EB"/>
    <w:rsid w:val="00A141D8"/>
    <w:rsid w:val="00A1498D"/>
    <w:rsid w:val="00A14E05"/>
    <w:rsid w:val="00A22A52"/>
    <w:rsid w:val="00A23D74"/>
    <w:rsid w:val="00A24639"/>
    <w:rsid w:val="00A25B1C"/>
    <w:rsid w:val="00A30083"/>
    <w:rsid w:val="00A311E0"/>
    <w:rsid w:val="00A34603"/>
    <w:rsid w:val="00A36ED9"/>
    <w:rsid w:val="00A40272"/>
    <w:rsid w:val="00A40606"/>
    <w:rsid w:val="00A40AC8"/>
    <w:rsid w:val="00A44B69"/>
    <w:rsid w:val="00A44D80"/>
    <w:rsid w:val="00A5079D"/>
    <w:rsid w:val="00A531B0"/>
    <w:rsid w:val="00A53C45"/>
    <w:rsid w:val="00A56142"/>
    <w:rsid w:val="00A56C7A"/>
    <w:rsid w:val="00A577D5"/>
    <w:rsid w:val="00A5783D"/>
    <w:rsid w:val="00A57F60"/>
    <w:rsid w:val="00A6069C"/>
    <w:rsid w:val="00A62AF6"/>
    <w:rsid w:val="00A64F46"/>
    <w:rsid w:val="00A65258"/>
    <w:rsid w:val="00A70E3B"/>
    <w:rsid w:val="00A71409"/>
    <w:rsid w:val="00A71454"/>
    <w:rsid w:val="00A72EF7"/>
    <w:rsid w:val="00A746E8"/>
    <w:rsid w:val="00A751B7"/>
    <w:rsid w:val="00A76B99"/>
    <w:rsid w:val="00A7722D"/>
    <w:rsid w:val="00A77E51"/>
    <w:rsid w:val="00A833A5"/>
    <w:rsid w:val="00A85768"/>
    <w:rsid w:val="00A865BF"/>
    <w:rsid w:val="00A867CF"/>
    <w:rsid w:val="00A91B8A"/>
    <w:rsid w:val="00A93CB5"/>
    <w:rsid w:val="00A95331"/>
    <w:rsid w:val="00A968EB"/>
    <w:rsid w:val="00A96F94"/>
    <w:rsid w:val="00AA0B62"/>
    <w:rsid w:val="00AA0C8B"/>
    <w:rsid w:val="00AA2B4A"/>
    <w:rsid w:val="00AA320C"/>
    <w:rsid w:val="00AA333E"/>
    <w:rsid w:val="00AA3C10"/>
    <w:rsid w:val="00AA691F"/>
    <w:rsid w:val="00AA7978"/>
    <w:rsid w:val="00AA7E76"/>
    <w:rsid w:val="00AB0824"/>
    <w:rsid w:val="00AB163A"/>
    <w:rsid w:val="00AB7AB1"/>
    <w:rsid w:val="00AC0DBC"/>
    <w:rsid w:val="00AC2E1D"/>
    <w:rsid w:val="00AC3FF8"/>
    <w:rsid w:val="00AC4CB2"/>
    <w:rsid w:val="00AC5217"/>
    <w:rsid w:val="00AC5296"/>
    <w:rsid w:val="00AC6ACC"/>
    <w:rsid w:val="00AC793C"/>
    <w:rsid w:val="00AC7B75"/>
    <w:rsid w:val="00AC7C01"/>
    <w:rsid w:val="00AD18E5"/>
    <w:rsid w:val="00AD260D"/>
    <w:rsid w:val="00AD34AF"/>
    <w:rsid w:val="00AD6A8A"/>
    <w:rsid w:val="00AD6C36"/>
    <w:rsid w:val="00AD6D42"/>
    <w:rsid w:val="00AE1E79"/>
    <w:rsid w:val="00AE451E"/>
    <w:rsid w:val="00AE65B9"/>
    <w:rsid w:val="00AE687A"/>
    <w:rsid w:val="00AE6B66"/>
    <w:rsid w:val="00AE6C6C"/>
    <w:rsid w:val="00AF01BA"/>
    <w:rsid w:val="00AF2D0D"/>
    <w:rsid w:val="00AF2D48"/>
    <w:rsid w:val="00AF3F61"/>
    <w:rsid w:val="00AF4728"/>
    <w:rsid w:val="00AF7E47"/>
    <w:rsid w:val="00B00480"/>
    <w:rsid w:val="00B0089A"/>
    <w:rsid w:val="00B00C97"/>
    <w:rsid w:val="00B0161B"/>
    <w:rsid w:val="00B0341A"/>
    <w:rsid w:val="00B04343"/>
    <w:rsid w:val="00B04572"/>
    <w:rsid w:val="00B04C46"/>
    <w:rsid w:val="00B11FA5"/>
    <w:rsid w:val="00B120C6"/>
    <w:rsid w:val="00B12F95"/>
    <w:rsid w:val="00B1514D"/>
    <w:rsid w:val="00B160B3"/>
    <w:rsid w:val="00B1668D"/>
    <w:rsid w:val="00B16A9A"/>
    <w:rsid w:val="00B2201C"/>
    <w:rsid w:val="00B23267"/>
    <w:rsid w:val="00B312DE"/>
    <w:rsid w:val="00B3622B"/>
    <w:rsid w:val="00B41CD5"/>
    <w:rsid w:val="00B42B7E"/>
    <w:rsid w:val="00B43D0C"/>
    <w:rsid w:val="00B46551"/>
    <w:rsid w:val="00B4662A"/>
    <w:rsid w:val="00B46994"/>
    <w:rsid w:val="00B46A19"/>
    <w:rsid w:val="00B46F3B"/>
    <w:rsid w:val="00B512EA"/>
    <w:rsid w:val="00B54AF7"/>
    <w:rsid w:val="00B568F8"/>
    <w:rsid w:val="00B56DD5"/>
    <w:rsid w:val="00B57BAA"/>
    <w:rsid w:val="00B626FA"/>
    <w:rsid w:val="00B63222"/>
    <w:rsid w:val="00B645F1"/>
    <w:rsid w:val="00B66C53"/>
    <w:rsid w:val="00B66EA6"/>
    <w:rsid w:val="00B71622"/>
    <w:rsid w:val="00B71E08"/>
    <w:rsid w:val="00B74C00"/>
    <w:rsid w:val="00B75D0E"/>
    <w:rsid w:val="00B76E6C"/>
    <w:rsid w:val="00B7701C"/>
    <w:rsid w:val="00B81E32"/>
    <w:rsid w:val="00B823BB"/>
    <w:rsid w:val="00B82CDF"/>
    <w:rsid w:val="00B82F71"/>
    <w:rsid w:val="00B87110"/>
    <w:rsid w:val="00B872F6"/>
    <w:rsid w:val="00B87B61"/>
    <w:rsid w:val="00B9062A"/>
    <w:rsid w:val="00B94B64"/>
    <w:rsid w:val="00B953BA"/>
    <w:rsid w:val="00B95822"/>
    <w:rsid w:val="00B96C75"/>
    <w:rsid w:val="00BA26F1"/>
    <w:rsid w:val="00BA2B29"/>
    <w:rsid w:val="00BA2C6B"/>
    <w:rsid w:val="00BA3871"/>
    <w:rsid w:val="00BA5628"/>
    <w:rsid w:val="00BA7A18"/>
    <w:rsid w:val="00BA7F64"/>
    <w:rsid w:val="00BB01C5"/>
    <w:rsid w:val="00BB06D1"/>
    <w:rsid w:val="00BB2730"/>
    <w:rsid w:val="00BB2ACC"/>
    <w:rsid w:val="00BB3F05"/>
    <w:rsid w:val="00BB519A"/>
    <w:rsid w:val="00BB5A72"/>
    <w:rsid w:val="00BB606E"/>
    <w:rsid w:val="00BC046E"/>
    <w:rsid w:val="00BC0AA8"/>
    <w:rsid w:val="00BC1184"/>
    <w:rsid w:val="00BC148C"/>
    <w:rsid w:val="00BC2B2E"/>
    <w:rsid w:val="00BC418E"/>
    <w:rsid w:val="00BC47B3"/>
    <w:rsid w:val="00BC5412"/>
    <w:rsid w:val="00BC7B73"/>
    <w:rsid w:val="00BD24C7"/>
    <w:rsid w:val="00BD356B"/>
    <w:rsid w:val="00BD388D"/>
    <w:rsid w:val="00BE00E6"/>
    <w:rsid w:val="00BE03C6"/>
    <w:rsid w:val="00BE2840"/>
    <w:rsid w:val="00BE4E3D"/>
    <w:rsid w:val="00BE642F"/>
    <w:rsid w:val="00BE6B88"/>
    <w:rsid w:val="00BF1B4E"/>
    <w:rsid w:val="00BF31DB"/>
    <w:rsid w:val="00BF5B07"/>
    <w:rsid w:val="00BF5ED0"/>
    <w:rsid w:val="00C0041D"/>
    <w:rsid w:val="00C04210"/>
    <w:rsid w:val="00C052FD"/>
    <w:rsid w:val="00C056F0"/>
    <w:rsid w:val="00C10095"/>
    <w:rsid w:val="00C1061D"/>
    <w:rsid w:val="00C109E9"/>
    <w:rsid w:val="00C115B8"/>
    <w:rsid w:val="00C11627"/>
    <w:rsid w:val="00C11BA0"/>
    <w:rsid w:val="00C11BDE"/>
    <w:rsid w:val="00C11D25"/>
    <w:rsid w:val="00C147E1"/>
    <w:rsid w:val="00C15491"/>
    <w:rsid w:val="00C15B8A"/>
    <w:rsid w:val="00C17020"/>
    <w:rsid w:val="00C20E65"/>
    <w:rsid w:val="00C2137A"/>
    <w:rsid w:val="00C229BF"/>
    <w:rsid w:val="00C22F0E"/>
    <w:rsid w:val="00C2796C"/>
    <w:rsid w:val="00C30E8F"/>
    <w:rsid w:val="00C31467"/>
    <w:rsid w:val="00C329C8"/>
    <w:rsid w:val="00C338DB"/>
    <w:rsid w:val="00C33E17"/>
    <w:rsid w:val="00C34329"/>
    <w:rsid w:val="00C355C9"/>
    <w:rsid w:val="00C35DD4"/>
    <w:rsid w:val="00C46DB7"/>
    <w:rsid w:val="00C47623"/>
    <w:rsid w:val="00C52515"/>
    <w:rsid w:val="00C528D2"/>
    <w:rsid w:val="00C53D96"/>
    <w:rsid w:val="00C54D96"/>
    <w:rsid w:val="00C553E3"/>
    <w:rsid w:val="00C55424"/>
    <w:rsid w:val="00C55E49"/>
    <w:rsid w:val="00C564A3"/>
    <w:rsid w:val="00C56ECA"/>
    <w:rsid w:val="00C5724F"/>
    <w:rsid w:val="00C57D85"/>
    <w:rsid w:val="00C62AF0"/>
    <w:rsid w:val="00C710B9"/>
    <w:rsid w:val="00C742CE"/>
    <w:rsid w:val="00C77DF4"/>
    <w:rsid w:val="00C82B31"/>
    <w:rsid w:val="00C830C8"/>
    <w:rsid w:val="00C83854"/>
    <w:rsid w:val="00C84CD3"/>
    <w:rsid w:val="00C87D6F"/>
    <w:rsid w:val="00C90E6E"/>
    <w:rsid w:val="00C91E69"/>
    <w:rsid w:val="00C93176"/>
    <w:rsid w:val="00C940A3"/>
    <w:rsid w:val="00C96B58"/>
    <w:rsid w:val="00C9720A"/>
    <w:rsid w:val="00C9741F"/>
    <w:rsid w:val="00C97F5E"/>
    <w:rsid w:val="00CA060E"/>
    <w:rsid w:val="00CA0F0F"/>
    <w:rsid w:val="00CA2323"/>
    <w:rsid w:val="00CA29B7"/>
    <w:rsid w:val="00CA2C9F"/>
    <w:rsid w:val="00CA3579"/>
    <w:rsid w:val="00CA3F2A"/>
    <w:rsid w:val="00CA4BE3"/>
    <w:rsid w:val="00CA50FF"/>
    <w:rsid w:val="00CA524E"/>
    <w:rsid w:val="00CA5D50"/>
    <w:rsid w:val="00CA6E82"/>
    <w:rsid w:val="00CB192B"/>
    <w:rsid w:val="00CB30F9"/>
    <w:rsid w:val="00CB522F"/>
    <w:rsid w:val="00CB70C2"/>
    <w:rsid w:val="00CB7217"/>
    <w:rsid w:val="00CC0A82"/>
    <w:rsid w:val="00CC0B50"/>
    <w:rsid w:val="00CC344B"/>
    <w:rsid w:val="00CC3C29"/>
    <w:rsid w:val="00CC623D"/>
    <w:rsid w:val="00CC6E6C"/>
    <w:rsid w:val="00CC7698"/>
    <w:rsid w:val="00CD2A2E"/>
    <w:rsid w:val="00CD2E5D"/>
    <w:rsid w:val="00CD3018"/>
    <w:rsid w:val="00CD46C1"/>
    <w:rsid w:val="00CD6913"/>
    <w:rsid w:val="00CD719B"/>
    <w:rsid w:val="00CE1232"/>
    <w:rsid w:val="00CE3A3C"/>
    <w:rsid w:val="00CE5ED0"/>
    <w:rsid w:val="00CE5F8F"/>
    <w:rsid w:val="00CE7851"/>
    <w:rsid w:val="00CF13DE"/>
    <w:rsid w:val="00CF2A2D"/>
    <w:rsid w:val="00CF3B5F"/>
    <w:rsid w:val="00CF4D28"/>
    <w:rsid w:val="00CF54B7"/>
    <w:rsid w:val="00CF7355"/>
    <w:rsid w:val="00D00946"/>
    <w:rsid w:val="00D00A90"/>
    <w:rsid w:val="00D01E45"/>
    <w:rsid w:val="00D03995"/>
    <w:rsid w:val="00D05BA8"/>
    <w:rsid w:val="00D06467"/>
    <w:rsid w:val="00D104E1"/>
    <w:rsid w:val="00D14A60"/>
    <w:rsid w:val="00D15B8C"/>
    <w:rsid w:val="00D161B4"/>
    <w:rsid w:val="00D201CB"/>
    <w:rsid w:val="00D21B43"/>
    <w:rsid w:val="00D2701D"/>
    <w:rsid w:val="00D30D3E"/>
    <w:rsid w:val="00D31647"/>
    <w:rsid w:val="00D33D3F"/>
    <w:rsid w:val="00D34272"/>
    <w:rsid w:val="00D365F2"/>
    <w:rsid w:val="00D37C83"/>
    <w:rsid w:val="00D42DA8"/>
    <w:rsid w:val="00D43ADA"/>
    <w:rsid w:val="00D43B5A"/>
    <w:rsid w:val="00D444E3"/>
    <w:rsid w:val="00D45619"/>
    <w:rsid w:val="00D468C0"/>
    <w:rsid w:val="00D46BCC"/>
    <w:rsid w:val="00D505B7"/>
    <w:rsid w:val="00D50A14"/>
    <w:rsid w:val="00D51509"/>
    <w:rsid w:val="00D52A79"/>
    <w:rsid w:val="00D544A9"/>
    <w:rsid w:val="00D56A1A"/>
    <w:rsid w:val="00D5781D"/>
    <w:rsid w:val="00D602B4"/>
    <w:rsid w:val="00D61021"/>
    <w:rsid w:val="00D61D78"/>
    <w:rsid w:val="00D63B9B"/>
    <w:rsid w:val="00D66196"/>
    <w:rsid w:val="00D66200"/>
    <w:rsid w:val="00D74E60"/>
    <w:rsid w:val="00D74FC4"/>
    <w:rsid w:val="00D758F2"/>
    <w:rsid w:val="00D7664F"/>
    <w:rsid w:val="00D76FE1"/>
    <w:rsid w:val="00D77DAF"/>
    <w:rsid w:val="00D8105B"/>
    <w:rsid w:val="00D819CE"/>
    <w:rsid w:val="00D84356"/>
    <w:rsid w:val="00D84AED"/>
    <w:rsid w:val="00D8593E"/>
    <w:rsid w:val="00D85C4A"/>
    <w:rsid w:val="00D85CE4"/>
    <w:rsid w:val="00D86463"/>
    <w:rsid w:val="00D86850"/>
    <w:rsid w:val="00D9089E"/>
    <w:rsid w:val="00D917F9"/>
    <w:rsid w:val="00D92313"/>
    <w:rsid w:val="00D92B19"/>
    <w:rsid w:val="00D9469D"/>
    <w:rsid w:val="00D95921"/>
    <w:rsid w:val="00D95B2F"/>
    <w:rsid w:val="00D97563"/>
    <w:rsid w:val="00D97A49"/>
    <w:rsid w:val="00DA0076"/>
    <w:rsid w:val="00DA6CE4"/>
    <w:rsid w:val="00DA7152"/>
    <w:rsid w:val="00DB1501"/>
    <w:rsid w:val="00DB1E6A"/>
    <w:rsid w:val="00DB5E75"/>
    <w:rsid w:val="00DB610A"/>
    <w:rsid w:val="00DB7C7B"/>
    <w:rsid w:val="00DC07F9"/>
    <w:rsid w:val="00DC1068"/>
    <w:rsid w:val="00DC11D7"/>
    <w:rsid w:val="00DC2184"/>
    <w:rsid w:val="00DC45C1"/>
    <w:rsid w:val="00DC54BE"/>
    <w:rsid w:val="00DC56FB"/>
    <w:rsid w:val="00DC584D"/>
    <w:rsid w:val="00DC65F0"/>
    <w:rsid w:val="00DC6EAD"/>
    <w:rsid w:val="00DC7545"/>
    <w:rsid w:val="00DD028B"/>
    <w:rsid w:val="00DD0B13"/>
    <w:rsid w:val="00DD0DF2"/>
    <w:rsid w:val="00DD1C07"/>
    <w:rsid w:val="00DD3183"/>
    <w:rsid w:val="00DD595D"/>
    <w:rsid w:val="00DD6631"/>
    <w:rsid w:val="00DE492F"/>
    <w:rsid w:val="00DF1C16"/>
    <w:rsid w:val="00DF5487"/>
    <w:rsid w:val="00DF6A30"/>
    <w:rsid w:val="00DF792E"/>
    <w:rsid w:val="00DF7C03"/>
    <w:rsid w:val="00E0025C"/>
    <w:rsid w:val="00E03486"/>
    <w:rsid w:val="00E0427A"/>
    <w:rsid w:val="00E06A5E"/>
    <w:rsid w:val="00E07CB3"/>
    <w:rsid w:val="00E07DDE"/>
    <w:rsid w:val="00E116B9"/>
    <w:rsid w:val="00E11BB4"/>
    <w:rsid w:val="00E129FF"/>
    <w:rsid w:val="00E12E19"/>
    <w:rsid w:val="00E160BF"/>
    <w:rsid w:val="00E17175"/>
    <w:rsid w:val="00E200AB"/>
    <w:rsid w:val="00E23FEE"/>
    <w:rsid w:val="00E2462C"/>
    <w:rsid w:val="00E24DE4"/>
    <w:rsid w:val="00E25F61"/>
    <w:rsid w:val="00E27C06"/>
    <w:rsid w:val="00E27E84"/>
    <w:rsid w:val="00E309EC"/>
    <w:rsid w:val="00E311AB"/>
    <w:rsid w:val="00E3123D"/>
    <w:rsid w:val="00E33BC3"/>
    <w:rsid w:val="00E352E1"/>
    <w:rsid w:val="00E35505"/>
    <w:rsid w:val="00E35FC0"/>
    <w:rsid w:val="00E367D3"/>
    <w:rsid w:val="00E37926"/>
    <w:rsid w:val="00E401F5"/>
    <w:rsid w:val="00E43679"/>
    <w:rsid w:val="00E43E10"/>
    <w:rsid w:val="00E44D58"/>
    <w:rsid w:val="00E4568E"/>
    <w:rsid w:val="00E45B08"/>
    <w:rsid w:val="00E50F6B"/>
    <w:rsid w:val="00E5130A"/>
    <w:rsid w:val="00E517E8"/>
    <w:rsid w:val="00E56860"/>
    <w:rsid w:val="00E57076"/>
    <w:rsid w:val="00E57782"/>
    <w:rsid w:val="00E5797D"/>
    <w:rsid w:val="00E63F21"/>
    <w:rsid w:val="00E65991"/>
    <w:rsid w:val="00E70CEA"/>
    <w:rsid w:val="00E73511"/>
    <w:rsid w:val="00E76B88"/>
    <w:rsid w:val="00E77E82"/>
    <w:rsid w:val="00E77F09"/>
    <w:rsid w:val="00E80CFF"/>
    <w:rsid w:val="00E81114"/>
    <w:rsid w:val="00E819E8"/>
    <w:rsid w:val="00E820F9"/>
    <w:rsid w:val="00E82E58"/>
    <w:rsid w:val="00E82FD2"/>
    <w:rsid w:val="00E84F40"/>
    <w:rsid w:val="00E85016"/>
    <w:rsid w:val="00E85B04"/>
    <w:rsid w:val="00E86871"/>
    <w:rsid w:val="00E87690"/>
    <w:rsid w:val="00E87C0B"/>
    <w:rsid w:val="00E87E3E"/>
    <w:rsid w:val="00E90CA1"/>
    <w:rsid w:val="00E9214F"/>
    <w:rsid w:val="00E938F7"/>
    <w:rsid w:val="00EA08AA"/>
    <w:rsid w:val="00EA0B55"/>
    <w:rsid w:val="00EA11CF"/>
    <w:rsid w:val="00EA271D"/>
    <w:rsid w:val="00EA3603"/>
    <w:rsid w:val="00EA4B15"/>
    <w:rsid w:val="00EA5389"/>
    <w:rsid w:val="00EA7513"/>
    <w:rsid w:val="00EB0DE0"/>
    <w:rsid w:val="00EB2032"/>
    <w:rsid w:val="00EB21A8"/>
    <w:rsid w:val="00EB3C84"/>
    <w:rsid w:val="00EB4490"/>
    <w:rsid w:val="00EB4E7F"/>
    <w:rsid w:val="00EB5E1E"/>
    <w:rsid w:val="00EB61FB"/>
    <w:rsid w:val="00EC0A23"/>
    <w:rsid w:val="00EC1C39"/>
    <w:rsid w:val="00EC1E03"/>
    <w:rsid w:val="00EC6F9E"/>
    <w:rsid w:val="00EC751D"/>
    <w:rsid w:val="00ED00B1"/>
    <w:rsid w:val="00ED0721"/>
    <w:rsid w:val="00ED551B"/>
    <w:rsid w:val="00ED5740"/>
    <w:rsid w:val="00ED58F3"/>
    <w:rsid w:val="00ED6136"/>
    <w:rsid w:val="00ED680D"/>
    <w:rsid w:val="00ED6C8E"/>
    <w:rsid w:val="00ED7377"/>
    <w:rsid w:val="00EE1D61"/>
    <w:rsid w:val="00EE2A5B"/>
    <w:rsid w:val="00EE50DA"/>
    <w:rsid w:val="00EE5B9E"/>
    <w:rsid w:val="00EE7DEF"/>
    <w:rsid w:val="00EF04DE"/>
    <w:rsid w:val="00EF0CCB"/>
    <w:rsid w:val="00EF5F3E"/>
    <w:rsid w:val="00F01353"/>
    <w:rsid w:val="00F02E41"/>
    <w:rsid w:val="00F049FF"/>
    <w:rsid w:val="00F051A2"/>
    <w:rsid w:val="00F0728F"/>
    <w:rsid w:val="00F073B4"/>
    <w:rsid w:val="00F10CAD"/>
    <w:rsid w:val="00F12252"/>
    <w:rsid w:val="00F1250F"/>
    <w:rsid w:val="00F12F82"/>
    <w:rsid w:val="00F15761"/>
    <w:rsid w:val="00F22191"/>
    <w:rsid w:val="00F237B6"/>
    <w:rsid w:val="00F23C4D"/>
    <w:rsid w:val="00F252B1"/>
    <w:rsid w:val="00F25C8A"/>
    <w:rsid w:val="00F25F85"/>
    <w:rsid w:val="00F308B4"/>
    <w:rsid w:val="00F342BB"/>
    <w:rsid w:val="00F400FA"/>
    <w:rsid w:val="00F41939"/>
    <w:rsid w:val="00F42123"/>
    <w:rsid w:val="00F477A5"/>
    <w:rsid w:val="00F505F8"/>
    <w:rsid w:val="00F50ACB"/>
    <w:rsid w:val="00F51E46"/>
    <w:rsid w:val="00F52596"/>
    <w:rsid w:val="00F54232"/>
    <w:rsid w:val="00F55C7B"/>
    <w:rsid w:val="00F61698"/>
    <w:rsid w:val="00F64870"/>
    <w:rsid w:val="00F64C0B"/>
    <w:rsid w:val="00F657C8"/>
    <w:rsid w:val="00F6601A"/>
    <w:rsid w:val="00F66DEE"/>
    <w:rsid w:val="00F676B5"/>
    <w:rsid w:val="00F70CF2"/>
    <w:rsid w:val="00F71CE9"/>
    <w:rsid w:val="00F71E30"/>
    <w:rsid w:val="00F75432"/>
    <w:rsid w:val="00F76C33"/>
    <w:rsid w:val="00F81EF0"/>
    <w:rsid w:val="00F834A7"/>
    <w:rsid w:val="00F9092A"/>
    <w:rsid w:val="00F90F84"/>
    <w:rsid w:val="00F965D2"/>
    <w:rsid w:val="00F9677A"/>
    <w:rsid w:val="00F972FA"/>
    <w:rsid w:val="00F975CD"/>
    <w:rsid w:val="00FA02DB"/>
    <w:rsid w:val="00FA0E11"/>
    <w:rsid w:val="00FA244F"/>
    <w:rsid w:val="00FA2792"/>
    <w:rsid w:val="00FA3EFF"/>
    <w:rsid w:val="00FA4AA7"/>
    <w:rsid w:val="00FA4EBC"/>
    <w:rsid w:val="00FA6BAB"/>
    <w:rsid w:val="00FA6FEA"/>
    <w:rsid w:val="00FB072F"/>
    <w:rsid w:val="00FB1576"/>
    <w:rsid w:val="00FB1AC1"/>
    <w:rsid w:val="00FB3E80"/>
    <w:rsid w:val="00FB499C"/>
    <w:rsid w:val="00FB7851"/>
    <w:rsid w:val="00FB7E34"/>
    <w:rsid w:val="00FC07B1"/>
    <w:rsid w:val="00FC2126"/>
    <w:rsid w:val="00FC2A20"/>
    <w:rsid w:val="00FC4DA0"/>
    <w:rsid w:val="00FC7FD1"/>
    <w:rsid w:val="00FD043F"/>
    <w:rsid w:val="00FD0788"/>
    <w:rsid w:val="00FD5211"/>
    <w:rsid w:val="00FD6702"/>
    <w:rsid w:val="00FD773E"/>
    <w:rsid w:val="00FE4D7C"/>
    <w:rsid w:val="00FE5DEB"/>
    <w:rsid w:val="00FE63F3"/>
    <w:rsid w:val="00FE72D9"/>
    <w:rsid w:val="00FE7698"/>
    <w:rsid w:val="00FF021B"/>
    <w:rsid w:val="00FF0CDC"/>
    <w:rsid w:val="00FF11A9"/>
    <w:rsid w:val="00FF3A02"/>
    <w:rsid w:val="00FF4040"/>
    <w:rsid w:val="00FF40B6"/>
    <w:rsid w:val="00FF5015"/>
    <w:rsid w:val="020F5831"/>
    <w:rsid w:val="024E66C3"/>
    <w:rsid w:val="0275496E"/>
    <w:rsid w:val="02B87D6E"/>
    <w:rsid w:val="03201521"/>
    <w:rsid w:val="033E33C0"/>
    <w:rsid w:val="036761A6"/>
    <w:rsid w:val="03781B37"/>
    <w:rsid w:val="037B4C65"/>
    <w:rsid w:val="03AA5DB1"/>
    <w:rsid w:val="03E25CB5"/>
    <w:rsid w:val="044C3A2F"/>
    <w:rsid w:val="057D0813"/>
    <w:rsid w:val="05CD222A"/>
    <w:rsid w:val="060914B4"/>
    <w:rsid w:val="063342FD"/>
    <w:rsid w:val="07416A2C"/>
    <w:rsid w:val="07C64D36"/>
    <w:rsid w:val="0889727B"/>
    <w:rsid w:val="08A74A42"/>
    <w:rsid w:val="09E2712B"/>
    <w:rsid w:val="0A92134D"/>
    <w:rsid w:val="0B7218AA"/>
    <w:rsid w:val="0CAA0619"/>
    <w:rsid w:val="0DA818CB"/>
    <w:rsid w:val="0E340C2C"/>
    <w:rsid w:val="0ECF7197"/>
    <w:rsid w:val="0ED71A24"/>
    <w:rsid w:val="0EF8472E"/>
    <w:rsid w:val="10D25C88"/>
    <w:rsid w:val="11DA55CB"/>
    <w:rsid w:val="14751D43"/>
    <w:rsid w:val="14F50E56"/>
    <w:rsid w:val="14F87008"/>
    <w:rsid w:val="151A6C68"/>
    <w:rsid w:val="161D2412"/>
    <w:rsid w:val="165775FB"/>
    <w:rsid w:val="16F94C2D"/>
    <w:rsid w:val="17A2340C"/>
    <w:rsid w:val="17A85746"/>
    <w:rsid w:val="18371EB1"/>
    <w:rsid w:val="1910746C"/>
    <w:rsid w:val="19FB2A6A"/>
    <w:rsid w:val="1A1F0E4F"/>
    <w:rsid w:val="1A432C1F"/>
    <w:rsid w:val="1A5F5D09"/>
    <w:rsid w:val="1AF839DB"/>
    <w:rsid w:val="1B110C86"/>
    <w:rsid w:val="1C9047CF"/>
    <w:rsid w:val="1CAC2D86"/>
    <w:rsid w:val="1D6131F2"/>
    <w:rsid w:val="1DC51D0D"/>
    <w:rsid w:val="1DD84B8E"/>
    <w:rsid w:val="1DFE6E59"/>
    <w:rsid w:val="1E48649A"/>
    <w:rsid w:val="1E74213E"/>
    <w:rsid w:val="1F29007A"/>
    <w:rsid w:val="1FF02946"/>
    <w:rsid w:val="20DD3326"/>
    <w:rsid w:val="21553407"/>
    <w:rsid w:val="21645399"/>
    <w:rsid w:val="221D7DA2"/>
    <w:rsid w:val="22561186"/>
    <w:rsid w:val="22AC66CC"/>
    <w:rsid w:val="22D93B65"/>
    <w:rsid w:val="231E349E"/>
    <w:rsid w:val="23814C11"/>
    <w:rsid w:val="238C5C6D"/>
    <w:rsid w:val="23C1773E"/>
    <w:rsid w:val="23D8289C"/>
    <w:rsid w:val="23F53B33"/>
    <w:rsid w:val="243126AA"/>
    <w:rsid w:val="247A405F"/>
    <w:rsid w:val="2480073C"/>
    <w:rsid w:val="2621442D"/>
    <w:rsid w:val="26263565"/>
    <w:rsid w:val="26627321"/>
    <w:rsid w:val="26AD7B88"/>
    <w:rsid w:val="26DF06F8"/>
    <w:rsid w:val="26DF29C7"/>
    <w:rsid w:val="27952750"/>
    <w:rsid w:val="27C941A8"/>
    <w:rsid w:val="28235FAE"/>
    <w:rsid w:val="28C64D86"/>
    <w:rsid w:val="29581C87"/>
    <w:rsid w:val="29CD5935"/>
    <w:rsid w:val="29D55086"/>
    <w:rsid w:val="2A077D3A"/>
    <w:rsid w:val="2A4D10C0"/>
    <w:rsid w:val="2A96151C"/>
    <w:rsid w:val="2AC932B9"/>
    <w:rsid w:val="2ACB6489"/>
    <w:rsid w:val="2B773E85"/>
    <w:rsid w:val="2B8E1990"/>
    <w:rsid w:val="2BED1B3A"/>
    <w:rsid w:val="2C0270CB"/>
    <w:rsid w:val="2C9429A6"/>
    <w:rsid w:val="2D284468"/>
    <w:rsid w:val="2DD130DF"/>
    <w:rsid w:val="2E1268A5"/>
    <w:rsid w:val="2ED33016"/>
    <w:rsid w:val="2F776792"/>
    <w:rsid w:val="2F873BB3"/>
    <w:rsid w:val="300E7777"/>
    <w:rsid w:val="306D64B2"/>
    <w:rsid w:val="310249D5"/>
    <w:rsid w:val="317A4765"/>
    <w:rsid w:val="318D4498"/>
    <w:rsid w:val="319F7EBE"/>
    <w:rsid w:val="31F856C6"/>
    <w:rsid w:val="322C7343"/>
    <w:rsid w:val="32340DB8"/>
    <w:rsid w:val="32C92530"/>
    <w:rsid w:val="33C3655B"/>
    <w:rsid w:val="33C60A17"/>
    <w:rsid w:val="348953EB"/>
    <w:rsid w:val="34B145C2"/>
    <w:rsid w:val="34F502CE"/>
    <w:rsid w:val="3529742C"/>
    <w:rsid w:val="35E6686D"/>
    <w:rsid w:val="36331C18"/>
    <w:rsid w:val="36DB7A54"/>
    <w:rsid w:val="37577894"/>
    <w:rsid w:val="37645C9B"/>
    <w:rsid w:val="386F7D4B"/>
    <w:rsid w:val="3911775D"/>
    <w:rsid w:val="39D71691"/>
    <w:rsid w:val="3A132C3E"/>
    <w:rsid w:val="3A1C0AAF"/>
    <w:rsid w:val="3B35202F"/>
    <w:rsid w:val="3BE95DA5"/>
    <w:rsid w:val="3C4176B4"/>
    <w:rsid w:val="3D88229A"/>
    <w:rsid w:val="3E5638B9"/>
    <w:rsid w:val="3E8F0AE9"/>
    <w:rsid w:val="3EA45555"/>
    <w:rsid w:val="3FEB18D8"/>
    <w:rsid w:val="403F39C6"/>
    <w:rsid w:val="40A97334"/>
    <w:rsid w:val="41210754"/>
    <w:rsid w:val="41387AD6"/>
    <w:rsid w:val="41F14D67"/>
    <w:rsid w:val="431467C7"/>
    <w:rsid w:val="43537423"/>
    <w:rsid w:val="43AF6E6A"/>
    <w:rsid w:val="43E268C5"/>
    <w:rsid w:val="445F7F16"/>
    <w:rsid w:val="44BA1A58"/>
    <w:rsid w:val="45010B04"/>
    <w:rsid w:val="457B0D80"/>
    <w:rsid w:val="457F7404"/>
    <w:rsid w:val="46046FB2"/>
    <w:rsid w:val="460A2104"/>
    <w:rsid w:val="466E0C85"/>
    <w:rsid w:val="46DF6EB7"/>
    <w:rsid w:val="46FA3F26"/>
    <w:rsid w:val="471D730E"/>
    <w:rsid w:val="47AF07D1"/>
    <w:rsid w:val="47E250E6"/>
    <w:rsid w:val="49EA64D4"/>
    <w:rsid w:val="4A7D4746"/>
    <w:rsid w:val="4AB05D1B"/>
    <w:rsid w:val="4B272E10"/>
    <w:rsid w:val="4B64577A"/>
    <w:rsid w:val="4BA821A3"/>
    <w:rsid w:val="4BC535EC"/>
    <w:rsid w:val="4C891FD4"/>
    <w:rsid w:val="4CEA0262"/>
    <w:rsid w:val="4D422183"/>
    <w:rsid w:val="4EBF6FC0"/>
    <w:rsid w:val="4ECE0172"/>
    <w:rsid w:val="4F4F2244"/>
    <w:rsid w:val="50102896"/>
    <w:rsid w:val="5133250E"/>
    <w:rsid w:val="51346344"/>
    <w:rsid w:val="52490CB3"/>
    <w:rsid w:val="525F5585"/>
    <w:rsid w:val="52A120B9"/>
    <w:rsid w:val="5338205E"/>
    <w:rsid w:val="53507CFB"/>
    <w:rsid w:val="53872039"/>
    <w:rsid w:val="54077F64"/>
    <w:rsid w:val="54703A7A"/>
    <w:rsid w:val="54E508B6"/>
    <w:rsid w:val="5532618F"/>
    <w:rsid w:val="55676C2B"/>
    <w:rsid w:val="55903AFE"/>
    <w:rsid w:val="56666EE2"/>
    <w:rsid w:val="5707494E"/>
    <w:rsid w:val="57565157"/>
    <w:rsid w:val="579655A5"/>
    <w:rsid w:val="57971D4E"/>
    <w:rsid w:val="579D0DCB"/>
    <w:rsid w:val="57AD4FB3"/>
    <w:rsid w:val="57C80700"/>
    <w:rsid w:val="585C67EF"/>
    <w:rsid w:val="593A6404"/>
    <w:rsid w:val="594E379E"/>
    <w:rsid w:val="595226D0"/>
    <w:rsid w:val="598541D6"/>
    <w:rsid w:val="599B15D3"/>
    <w:rsid w:val="59DE0362"/>
    <w:rsid w:val="5A3D43FE"/>
    <w:rsid w:val="5A3F6F16"/>
    <w:rsid w:val="5A6373A0"/>
    <w:rsid w:val="5AD12BDE"/>
    <w:rsid w:val="5AE52189"/>
    <w:rsid w:val="5B0867BA"/>
    <w:rsid w:val="5B1420FF"/>
    <w:rsid w:val="5B4D241F"/>
    <w:rsid w:val="5B504028"/>
    <w:rsid w:val="5B616300"/>
    <w:rsid w:val="5D7F3EF6"/>
    <w:rsid w:val="5DA6050C"/>
    <w:rsid w:val="5E030CC4"/>
    <w:rsid w:val="5E39312E"/>
    <w:rsid w:val="5E800D5D"/>
    <w:rsid w:val="5F274EFB"/>
    <w:rsid w:val="5F2B3FEF"/>
    <w:rsid w:val="602A7EDE"/>
    <w:rsid w:val="60A122D5"/>
    <w:rsid w:val="61E0223F"/>
    <w:rsid w:val="627836EA"/>
    <w:rsid w:val="632A2071"/>
    <w:rsid w:val="638F6418"/>
    <w:rsid w:val="652C0C88"/>
    <w:rsid w:val="6549634D"/>
    <w:rsid w:val="655E4C8F"/>
    <w:rsid w:val="67790D3C"/>
    <w:rsid w:val="680A4FA3"/>
    <w:rsid w:val="68242759"/>
    <w:rsid w:val="683A3D2B"/>
    <w:rsid w:val="68502A0C"/>
    <w:rsid w:val="68C90DA1"/>
    <w:rsid w:val="69022F27"/>
    <w:rsid w:val="693E798E"/>
    <w:rsid w:val="69934D1F"/>
    <w:rsid w:val="69AE2C22"/>
    <w:rsid w:val="69D54171"/>
    <w:rsid w:val="6AE34B4E"/>
    <w:rsid w:val="6B170353"/>
    <w:rsid w:val="6BA33510"/>
    <w:rsid w:val="6CAA150B"/>
    <w:rsid w:val="6CD32EF3"/>
    <w:rsid w:val="6DE549E4"/>
    <w:rsid w:val="6DF55BDC"/>
    <w:rsid w:val="6E10087F"/>
    <w:rsid w:val="6E736A82"/>
    <w:rsid w:val="6E754277"/>
    <w:rsid w:val="6E9817AB"/>
    <w:rsid w:val="6E9D2CB4"/>
    <w:rsid w:val="6FF00FE8"/>
    <w:rsid w:val="70ED67A1"/>
    <w:rsid w:val="71804EA4"/>
    <w:rsid w:val="71DF5CB6"/>
    <w:rsid w:val="727941AF"/>
    <w:rsid w:val="72B57E76"/>
    <w:rsid w:val="73163E1C"/>
    <w:rsid w:val="73522003"/>
    <w:rsid w:val="740447A5"/>
    <w:rsid w:val="740C6EC3"/>
    <w:rsid w:val="746252DB"/>
    <w:rsid w:val="749021F0"/>
    <w:rsid w:val="74A5359C"/>
    <w:rsid w:val="74E7348C"/>
    <w:rsid w:val="750A45BB"/>
    <w:rsid w:val="7510653F"/>
    <w:rsid w:val="75751C02"/>
    <w:rsid w:val="77422BFC"/>
    <w:rsid w:val="778F45C6"/>
    <w:rsid w:val="779948B9"/>
    <w:rsid w:val="78395DAD"/>
    <w:rsid w:val="78482A0E"/>
    <w:rsid w:val="795B3AD3"/>
    <w:rsid w:val="79B7729D"/>
    <w:rsid w:val="79D340D1"/>
    <w:rsid w:val="79DD59CA"/>
    <w:rsid w:val="79E1494E"/>
    <w:rsid w:val="7ACC7301"/>
    <w:rsid w:val="7BE91898"/>
    <w:rsid w:val="7C1D7794"/>
    <w:rsid w:val="7DD3298A"/>
    <w:rsid w:val="7E123B1F"/>
    <w:rsid w:val="7E6F077A"/>
    <w:rsid w:val="7EE84089"/>
    <w:rsid w:val="7FBD07BD"/>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99"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80"/>
    <w:qFormat/>
    <w:uiPriority w:val="0"/>
    <w:pPr>
      <w:ind w:left="982"/>
      <w:outlineLvl w:val="0"/>
    </w:pPr>
    <w:rPr>
      <w:b/>
      <w:bCs/>
      <w:sz w:val="28"/>
      <w:szCs w:val="28"/>
    </w:rPr>
  </w:style>
  <w:style w:type="paragraph" w:styleId="3">
    <w:name w:val="heading 2"/>
    <w:basedOn w:val="1"/>
    <w:next w:val="1"/>
    <w:link w:val="6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3"/>
    <w:unhideWhenUsed/>
    <w:qFormat/>
    <w:uiPriority w:val="0"/>
    <w:pPr>
      <w:keepNext/>
      <w:keepLines/>
      <w:widowControl/>
      <w:autoSpaceDE/>
      <w:autoSpaceDN/>
      <w:adjustRightInd w:val="0"/>
      <w:snapToGrid w:val="0"/>
      <w:spacing w:line="360" w:lineRule="auto"/>
      <w:ind w:firstLine="200" w:firstLineChars="200"/>
      <w:jc w:val="both"/>
      <w:outlineLvl w:val="2"/>
    </w:pPr>
    <w:rPr>
      <w:rFonts w:ascii="Times New Roman" w:hAnsi="Times New Roman" w:cs="Times New Roman"/>
      <w:b/>
      <w:bCs/>
      <w:sz w:val="28"/>
      <w:szCs w:val="32"/>
      <w:lang w:val="en-US" w:bidi="ar-SA"/>
    </w:rPr>
  </w:style>
  <w:style w:type="paragraph" w:styleId="5">
    <w:name w:val="heading 4"/>
    <w:basedOn w:val="1"/>
    <w:next w:val="1"/>
    <w:link w:val="81"/>
    <w:semiHidden/>
    <w:unhideWhenUsed/>
    <w:qFormat/>
    <w:uiPriority w:val="9"/>
    <w:pPr>
      <w:keepNext/>
      <w:keepLines/>
      <w:spacing w:before="280" w:after="290" w:line="376" w:lineRule="auto"/>
      <w:outlineLvl w:val="3"/>
    </w:pPr>
    <w:rPr>
      <w:rFonts w:asciiTheme="minorHAnsi" w:hAnsiTheme="minorHAnsi" w:cstheme="minorBidi"/>
      <w:b/>
      <w:color w:val="000000"/>
      <w:sz w:val="28"/>
      <w:lang w:val="en-US" w:bidi="ar-SA"/>
    </w:rPr>
  </w:style>
  <w:style w:type="paragraph" w:styleId="6">
    <w:name w:val="heading 5"/>
    <w:basedOn w:val="1"/>
    <w:next w:val="1"/>
    <w:link w:val="127"/>
    <w:semiHidden/>
    <w:unhideWhenUsed/>
    <w:qFormat/>
    <w:uiPriority w:val="9"/>
    <w:pPr>
      <w:keepNext/>
      <w:keepLines/>
      <w:spacing w:before="280" w:after="290" w:line="376" w:lineRule="auto"/>
      <w:outlineLvl w:val="4"/>
    </w:pPr>
    <w:rPr>
      <w:rFonts w:ascii="Calibri" w:hAnsi="Calibri" w:cs="Times New Roman"/>
      <w:b/>
      <w:bCs/>
      <w:kern w:val="2"/>
      <w:sz w:val="28"/>
      <w:szCs w:val="28"/>
      <w:lang w:val="en-US" w:bidi="ar-SA"/>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style>
  <w:style w:type="paragraph" w:styleId="8">
    <w:name w:val="Normal Indent"/>
    <w:basedOn w:val="1"/>
    <w:qFormat/>
    <w:uiPriority w:val="99"/>
    <w:pPr>
      <w:widowControl/>
      <w:autoSpaceDE/>
      <w:autoSpaceDN/>
      <w:adjustRightInd w:val="0"/>
      <w:snapToGrid w:val="0"/>
      <w:spacing w:line="360" w:lineRule="auto"/>
      <w:ind w:firstLine="420" w:firstLineChars="200"/>
      <w:jc w:val="both"/>
    </w:pPr>
    <w:rPr>
      <w:rFonts w:ascii="Times New Roman" w:hAnsi="Times New Roman" w:cs="Times New Roman"/>
      <w:sz w:val="28"/>
      <w:szCs w:val="20"/>
      <w:lang w:val="en-US" w:bidi="ar-SA"/>
    </w:rPr>
  </w:style>
  <w:style w:type="paragraph" w:styleId="9">
    <w:name w:val="Document Map"/>
    <w:basedOn w:val="1"/>
    <w:link w:val="67"/>
    <w:unhideWhenUsed/>
    <w:qFormat/>
    <w:uiPriority w:val="99"/>
    <w:pPr>
      <w:widowControl/>
      <w:autoSpaceDE/>
      <w:autoSpaceDN/>
      <w:adjustRightInd w:val="0"/>
      <w:snapToGrid w:val="0"/>
      <w:spacing w:line="360" w:lineRule="auto"/>
      <w:ind w:firstLine="200" w:firstLineChars="200"/>
      <w:jc w:val="both"/>
    </w:pPr>
    <w:rPr>
      <w:rFonts w:hAnsi="Times New Roman" w:cs="Times New Roman"/>
      <w:sz w:val="18"/>
      <w:szCs w:val="18"/>
      <w:lang w:val="en-US" w:bidi="ar-SA"/>
    </w:rPr>
  </w:style>
  <w:style w:type="paragraph" w:styleId="10">
    <w:name w:val="annotation text"/>
    <w:basedOn w:val="1"/>
    <w:link w:val="43"/>
    <w:unhideWhenUsed/>
    <w:qFormat/>
    <w:uiPriority w:val="0"/>
  </w:style>
  <w:style w:type="paragraph" w:styleId="11">
    <w:name w:val="Body Text"/>
    <w:basedOn w:val="1"/>
    <w:link w:val="60"/>
    <w:qFormat/>
    <w:uiPriority w:val="0"/>
    <w:rPr>
      <w:sz w:val="28"/>
      <w:szCs w:val="28"/>
    </w:rPr>
  </w:style>
  <w:style w:type="paragraph" w:styleId="12">
    <w:name w:val="Body Text Indent"/>
    <w:basedOn w:val="1"/>
    <w:next w:val="1"/>
    <w:link w:val="68"/>
    <w:qFormat/>
    <w:uiPriority w:val="0"/>
    <w:pPr>
      <w:widowControl/>
      <w:autoSpaceDE/>
      <w:autoSpaceDN/>
      <w:adjustRightInd w:val="0"/>
      <w:snapToGrid w:val="0"/>
      <w:spacing w:after="120" w:line="360" w:lineRule="auto"/>
      <w:ind w:left="420" w:leftChars="200" w:firstLine="200" w:firstLineChars="200"/>
      <w:jc w:val="both"/>
    </w:pPr>
    <w:rPr>
      <w:rFonts w:ascii="Times New Roman" w:hAnsi="Times New Roman" w:cs="Times New Roman"/>
      <w:sz w:val="28"/>
      <w:szCs w:val="20"/>
      <w:lang w:val="en-US" w:bidi="ar-SA"/>
    </w:rPr>
  </w:style>
  <w:style w:type="paragraph" w:styleId="13">
    <w:name w:val="toc 3"/>
    <w:basedOn w:val="1"/>
    <w:next w:val="1"/>
    <w:unhideWhenUsed/>
    <w:qFormat/>
    <w:uiPriority w:val="39"/>
    <w:pPr>
      <w:widowControl/>
      <w:autoSpaceDE/>
      <w:autoSpaceDN/>
      <w:adjustRightInd w:val="0"/>
      <w:snapToGrid w:val="0"/>
      <w:spacing w:line="360" w:lineRule="auto"/>
      <w:ind w:left="840" w:leftChars="400" w:firstLine="200" w:firstLineChars="200"/>
      <w:jc w:val="both"/>
    </w:pPr>
    <w:rPr>
      <w:rFonts w:ascii="Times New Roman" w:hAnsi="Times New Roman" w:cs="Times New Roman"/>
      <w:sz w:val="28"/>
      <w:lang w:val="en-US" w:bidi="ar-SA"/>
    </w:rPr>
  </w:style>
  <w:style w:type="paragraph" w:styleId="14">
    <w:name w:val="Plain Text"/>
    <w:basedOn w:val="1"/>
    <w:link w:val="70"/>
    <w:unhideWhenUsed/>
    <w:qFormat/>
    <w:uiPriority w:val="99"/>
    <w:pPr>
      <w:autoSpaceDE/>
      <w:autoSpaceDN/>
      <w:spacing w:afterLines="50" w:line="312" w:lineRule="auto"/>
      <w:ind w:firstLine="200" w:firstLineChars="200"/>
    </w:pPr>
    <w:rPr>
      <w:rFonts w:ascii="等线" w:hAnsi="等线" w:eastAsia="等线" w:cs="Times New Roman"/>
      <w:sz w:val="20"/>
      <w:szCs w:val="20"/>
      <w:lang w:val="en-US" w:bidi="ar-SA"/>
    </w:rPr>
  </w:style>
  <w:style w:type="paragraph" w:styleId="15">
    <w:name w:val="Date"/>
    <w:basedOn w:val="1"/>
    <w:next w:val="1"/>
    <w:link w:val="42"/>
    <w:unhideWhenUsed/>
    <w:qFormat/>
    <w:uiPriority w:val="99"/>
    <w:pPr>
      <w:ind w:left="100" w:leftChars="2500"/>
    </w:pPr>
  </w:style>
  <w:style w:type="paragraph" w:styleId="16">
    <w:name w:val="Balloon Text"/>
    <w:basedOn w:val="1"/>
    <w:link w:val="46"/>
    <w:unhideWhenUsed/>
    <w:qFormat/>
    <w:uiPriority w:val="99"/>
    <w:rPr>
      <w:sz w:val="18"/>
      <w:szCs w:val="18"/>
    </w:rPr>
  </w:style>
  <w:style w:type="paragraph" w:styleId="17">
    <w:name w:val="footer"/>
    <w:basedOn w:val="1"/>
    <w:link w:val="41"/>
    <w:unhideWhenUsed/>
    <w:qFormat/>
    <w:uiPriority w:val="99"/>
    <w:pPr>
      <w:tabs>
        <w:tab w:val="center" w:pos="4153"/>
        <w:tab w:val="right" w:pos="8306"/>
      </w:tabs>
      <w:snapToGrid w:val="0"/>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9064"/>
      </w:tabs>
      <w:spacing w:line="360" w:lineRule="auto"/>
    </w:pPr>
    <w:rPr>
      <w:rFonts w:ascii="仿宋_GB2312" w:hAnsi="Times New Roman" w:eastAsia="仿宋_GB2312" w:cs="Times New Roman"/>
      <w:b/>
      <w:bCs/>
      <w:sz w:val="24"/>
      <w:szCs w:val="24"/>
    </w:rPr>
  </w:style>
  <w:style w:type="paragraph" w:styleId="20">
    <w:name w:val="footnote text"/>
    <w:basedOn w:val="1"/>
    <w:link w:val="73"/>
    <w:unhideWhenUsed/>
    <w:qFormat/>
    <w:uiPriority w:val="99"/>
    <w:pPr>
      <w:widowControl/>
      <w:autoSpaceDE/>
      <w:autoSpaceDN/>
      <w:adjustRightInd w:val="0"/>
      <w:snapToGrid w:val="0"/>
      <w:spacing w:line="360" w:lineRule="auto"/>
      <w:ind w:firstLine="200" w:firstLineChars="200"/>
    </w:pPr>
    <w:rPr>
      <w:rFonts w:ascii="Times New Roman" w:hAnsi="Times New Roman" w:cs="Times New Roman"/>
      <w:sz w:val="18"/>
      <w:szCs w:val="18"/>
      <w:lang w:val="en-US" w:bidi="ar-SA"/>
    </w:rPr>
  </w:style>
  <w:style w:type="paragraph" w:styleId="21">
    <w:name w:val="toc 2"/>
    <w:basedOn w:val="1"/>
    <w:next w:val="1"/>
    <w:unhideWhenUsed/>
    <w:qFormat/>
    <w:uiPriority w:val="39"/>
    <w:pPr>
      <w:ind w:left="420" w:leftChars="200"/>
    </w:pPr>
  </w:style>
  <w:style w:type="paragraph" w:styleId="22">
    <w:name w:val="HTML Preformatted"/>
    <w:basedOn w:val="1"/>
    <w:link w:val="7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val="0"/>
      <w:snapToGrid w:val="0"/>
      <w:spacing w:line="360" w:lineRule="auto"/>
      <w:ind w:firstLine="200" w:firstLineChars="200"/>
    </w:pPr>
    <w:rPr>
      <w:rFonts w:hint="eastAsia" w:cs="Times New Roman"/>
      <w:sz w:val="24"/>
      <w:szCs w:val="24"/>
      <w:lang w:val="en-US" w:bidi="ar-SA"/>
    </w:rPr>
  </w:style>
  <w:style w:type="paragraph" w:styleId="23">
    <w:name w:val="Normal (Web)"/>
    <w:basedOn w:val="1"/>
    <w:unhideWhenUsed/>
    <w:qFormat/>
    <w:uiPriority w:val="0"/>
    <w:pPr>
      <w:widowControl/>
      <w:autoSpaceDE/>
      <w:autoSpaceDN/>
      <w:adjustRightInd w:val="0"/>
      <w:snapToGrid w:val="0"/>
      <w:spacing w:line="360" w:lineRule="auto"/>
      <w:ind w:firstLine="200" w:firstLineChars="200"/>
      <w:jc w:val="both"/>
    </w:pPr>
    <w:rPr>
      <w:rFonts w:ascii="Times New Roman" w:hAnsi="Times New Roman" w:cs="Times New Roman"/>
      <w:sz w:val="24"/>
      <w:szCs w:val="24"/>
      <w:lang w:val="en-US" w:bidi="ar-SA"/>
    </w:rPr>
  </w:style>
  <w:style w:type="paragraph" w:styleId="24">
    <w:name w:val="Title"/>
    <w:basedOn w:val="1"/>
    <w:next w:val="1"/>
    <w:link w:val="137"/>
    <w:autoRedefine/>
    <w:qFormat/>
    <w:uiPriority w:val="0"/>
    <w:pPr>
      <w:spacing w:before="240" w:after="60"/>
      <w:jc w:val="center"/>
      <w:outlineLvl w:val="0"/>
    </w:pPr>
    <w:rPr>
      <w:rFonts w:asciiTheme="minorHAnsi" w:hAnsiTheme="minorHAnsi" w:cstheme="minorBidi"/>
      <w:b/>
      <w:kern w:val="2"/>
      <w:sz w:val="28"/>
      <w:lang w:val="en-US" w:bidi="ar-SA"/>
    </w:rPr>
  </w:style>
  <w:style w:type="paragraph" w:styleId="25">
    <w:name w:val="annotation subject"/>
    <w:basedOn w:val="10"/>
    <w:next w:val="10"/>
    <w:link w:val="44"/>
    <w:unhideWhenUsed/>
    <w:qFormat/>
    <w:uiPriority w:val="99"/>
    <w:rPr>
      <w:b/>
      <w:bCs/>
    </w:rPr>
  </w:style>
  <w:style w:type="paragraph" w:styleId="26">
    <w:name w:val="Body Text First Indent"/>
    <w:basedOn w:val="11"/>
    <w:qFormat/>
    <w:uiPriority w:val="99"/>
    <w:pPr>
      <w:ind w:firstLine="420" w:firstLineChars="100"/>
    </w:pPr>
    <w:rPr>
      <w:rFonts w:cs="Times New Roman" w:asciiTheme="minorHAnsi" w:hAnsiTheme="minorHAnsi"/>
      <w:sz w:val="24"/>
      <w:szCs w:val="20"/>
    </w:rPr>
  </w:style>
  <w:style w:type="paragraph" w:styleId="27">
    <w:name w:val="Body Text First Indent 2"/>
    <w:basedOn w:val="12"/>
    <w:next w:val="14"/>
    <w:link w:val="78"/>
    <w:qFormat/>
    <w:uiPriority w:val="0"/>
    <w:pPr>
      <w:ind w:left="0" w:leftChars="0" w:firstLine="210"/>
      <w:textAlignment w:val="baseline"/>
    </w:pPr>
    <w:rPr>
      <w:sz w:val="24"/>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FollowedHyperlink"/>
    <w:basedOn w:val="30"/>
    <w:autoRedefine/>
    <w:unhideWhenUsed/>
    <w:qFormat/>
    <w:uiPriority w:val="99"/>
    <w:rPr>
      <w:color w:val="800080"/>
      <w:u w:val="single"/>
    </w:rPr>
  </w:style>
  <w:style w:type="character" w:styleId="33">
    <w:name w:val="Emphasis"/>
    <w:basedOn w:val="30"/>
    <w:qFormat/>
    <w:uiPriority w:val="20"/>
    <w:rPr>
      <w:i/>
    </w:rPr>
  </w:style>
  <w:style w:type="character" w:styleId="34">
    <w:name w:val="Hyperlink"/>
    <w:basedOn w:val="30"/>
    <w:autoRedefine/>
    <w:unhideWhenUsed/>
    <w:qFormat/>
    <w:uiPriority w:val="99"/>
    <w:rPr>
      <w:color w:val="0000FF" w:themeColor="hyperlink"/>
      <w:u w:val="single"/>
      <w14:textFill>
        <w14:solidFill>
          <w14:schemeClr w14:val="hlink"/>
        </w14:solidFill>
      </w14:textFill>
    </w:rPr>
  </w:style>
  <w:style w:type="character" w:styleId="35">
    <w:name w:val="annotation reference"/>
    <w:basedOn w:val="30"/>
    <w:unhideWhenUsed/>
    <w:qFormat/>
    <w:uiPriority w:val="99"/>
    <w:rPr>
      <w:sz w:val="21"/>
      <w:szCs w:val="21"/>
    </w:rPr>
  </w:style>
  <w:style w:type="character" w:styleId="36">
    <w:name w:val="footnote reference"/>
    <w:basedOn w:val="30"/>
    <w:unhideWhenUsed/>
    <w:qFormat/>
    <w:uiPriority w:val="99"/>
    <w:rPr>
      <w:vertAlign w:val="superscript"/>
    </w:r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1"/>
    <w:pPr>
      <w:ind w:left="1679" w:hanging="698"/>
    </w:pPr>
  </w:style>
  <w:style w:type="paragraph" w:customStyle="1" w:styleId="39">
    <w:name w:val="Table Paragraph"/>
    <w:basedOn w:val="1"/>
    <w:qFormat/>
    <w:uiPriority w:val="1"/>
    <w:pPr>
      <w:spacing w:before="68"/>
      <w:jc w:val="center"/>
    </w:pPr>
  </w:style>
  <w:style w:type="character" w:customStyle="1" w:styleId="40">
    <w:name w:val="页眉 字符"/>
    <w:basedOn w:val="30"/>
    <w:link w:val="18"/>
    <w:qFormat/>
    <w:uiPriority w:val="99"/>
    <w:rPr>
      <w:rFonts w:ascii="宋体" w:hAnsi="宋体" w:eastAsia="宋体" w:cs="宋体"/>
      <w:sz w:val="18"/>
      <w:szCs w:val="18"/>
      <w:lang w:val="zh-CN" w:eastAsia="zh-CN" w:bidi="zh-CN"/>
    </w:rPr>
  </w:style>
  <w:style w:type="character" w:customStyle="1" w:styleId="41">
    <w:name w:val="页脚 字符"/>
    <w:basedOn w:val="30"/>
    <w:link w:val="17"/>
    <w:qFormat/>
    <w:uiPriority w:val="99"/>
    <w:rPr>
      <w:rFonts w:ascii="宋体" w:hAnsi="宋体" w:eastAsia="宋体" w:cs="宋体"/>
      <w:sz w:val="18"/>
      <w:szCs w:val="18"/>
      <w:lang w:val="zh-CN" w:eastAsia="zh-CN" w:bidi="zh-CN"/>
    </w:rPr>
  </w:style>
  <w:style w:type="character" w:customStyle="1" w:styleId="42">
    <w:name w:val="日期 字符"/>
    <w:basedOn w:val="30"/>
    <w:link w:val="15"/>
    <w:qFormat/>
    <w:uiPriority w:val="99"/>
    <w:rPr>
      <w:rFonts w:ascii="宋体" w:hAnsi="宋体" w:eastAsia="宋体" w:cs="宋体"/>
      <w:lang w:val="zh-CN" w:eastAsia="zh-CN" w:bidi="zh-CN"/>
    </w:rPr>
  </w:style>
  <w:style w:type="character" w:customStyle="1" w:styleId="43">
    <w:name w:val="批注文字 字符"/>
    <w:basedOn w:val="30"/>
    <w:link w:val="10"/>
    <w:qFormat/>
    <w:uiPriority w:val="0"/>
    <w:rPr>
      <w:rFonts w:ascii="宋体" w:hAnsi="宋体" w:eastAsia="宋体" w:cs="宋体"/>
      <w:lang w:val="zh-CN" w:eastAsia="zh-CN" w:bidi="zh-CN"/>
    </w:rPr>
  </w:style>
  <w:style w:type="character" w:customStyle="1" w:styleId="44">
    <w:name w:val="批注主题 字符"/>
    <w:basedOn w:val="43"/>
    <w:link w:val="25"/>
    <w:qFormat/>
    <w:uiPriority w:val="99"/>
    <w:rPr>
      <w:rFonts w:ascii="宋体" w:hAnsi="宋体" w:eastAsia="宋体" w:cs="宋体"/>
      <w:b/>
      <w:bCs/>
      <w:lang w:val="zh-CN" w:eastAsia="zh-CN" w:bidi="zh-CN"/>
    </w:rPr>
  </w:style>
  <w:style w:type="paragraph" w:customStyle="1" w:styleId="45">
    <w:name w:val="TOC 标题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val="en-US" w:bidi="ar-SA"/>
    </w:rPr>
  </w:style>
  <w:style w:type="character" w:customStyle="1" w:styleId="46">
    <w:name w:val="批注框文本 字符"/>
    <w:basedOn w:val="30"/>
    <w:link w:val="16"/>
    <w:qFormat/>
    <w:uiPriority w:val="99"/>
    <w:rPr>
      <w:rFonts w:ascii="宋体" w:hAnsi="宋体" w:eastAsia="宋体" w:cs="宋体"/>
      <w:sz w:val="18"/>
      <w:szCs w:val="18"/>
      <w:lang w:val="zh-CN" w:eastAsia="zh-CN" w:bidi="zh-CN"/>
    </w:rPr>
  </w:style>
  <w:style w:type="paragraph" w:customStyle="1" w:styleId="47">
    <w:name w:val="修订1"/>
    <w:hidden/>
    <w:semiHidden/>
    <w:qFormat/>
    <w:uiPriority w:val="99"/>
    <w:rPr>
      <w:rFonts w:ascii="宋体" w:hAnsi="宋体" w:eastAsia="宋体" w:cs="宋体"/>
      <w:sz w:val="22"/>
      <w:szCs w:val="22"/>
      <w:lang w:val="zh-CN" w:eastAsia="zh-CN" w:bidi="zh-CN"/>
    </w:rPr>
  </w:style>
  <w:style w:type="character" w:customStyle="1" w:styleId="48">
    <w:name w:val="表格标题 Char"/>
    <w:link w:val="49"/>
    <w:qFormat/>
    <w:locked/>
    <w:uiPriority w:val="0"/>
    <w:rPr>
      <w:rFonts w:eastAsia="黑体"/>
      <w:sz w:val="21"/>
      <w:szCs w:val="21"/>
    </w:rPr>
  </w:style>
  <w:style w:type="paragraph" w:customStyle="1" w:styleId="49">
    <w:name w:val="表格标题"/>
    <w:basedOn w:val="1"/>
    <w:link w:val="48"/>
    <w:autoRedefine/>
    <w:qFormat/>
    <w:uiPriority w:val="0"/>
    <w:pPr>
      <w:autoSpaceDE/>
      <w:autoSpaceDN/>
      <w:spacing w:line="324" w:lineRule="auto"/>
      <w:jc w:val="center"/>
    </w:pPr>
    <w:rPr>
      <w:rFonts w:eastAsia="黑体" w:asciiTheme="minorHAnsi" w:hAnsiTheme="minorHAnsi" w:cstheme="minorBidi"/>
      <w:sz w:val="21"/>
      <w:szCs w:val="21"/>
      <w:lang w:val="en-US" w:eastAsia="en-US" w:bidi="ar-SA"/>
    </w:rPr>
  </w:style>
  <w:style w:type="paragraph" w:customStyle="1" w:styleId="50">
    <w:name w:val="表中文字"/>
    <w:basedOn w:val="1"/>
    <w:autoRedefine/>
    <w:qFormat/>
    <w:uiPriority w:val="0"/>
    <w:pPr>
      <w:autoSpaceDE/>
      <w:autoSpaceDN/>
      <w:spacing w:line="324" w:lineRule="auto"/>
      <w:jc w:val="center"/>
      <w:textAlignment w:val="center"/>
    </w:pPr>
    <w:rPr>
      <w:rFonts w:ascii="Arial" w:hAnsi="Arial" w:cs="Times New Roman"/>
      <w:kern w:val="2"/>
      <w:sz w:val="21"/>
      <w:szCs w:val="21"/>
      <w:lang w:val="en-US" w:bidi="ar-SA"/>
    </w:rPr>
  </w:style>
  <w:style w:type="paragraph" w:customStyle="1" w:styleId="51">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52">
    <w:name w:val="表格标题采用 Char"/>
    <w:link w:val="53"/>
    <w:autoRedefine/>
    <w:qFormat/>
    <w:uiPriority w:val="0"/>
    <w:rPr>
      <w:rFonts w:ascii="黑体" w:hAnsi="宋体" w:eastAsia="黑体"/>
      <w:b/>
      <w:kern w:val="2"/>
      <w:sz w:val="24"/>
      <w:szCs w:val="24"/>
    </w:rPr>
  </w:style>
  <w:style w:type="paragraph" w:customStyle="1" w:styleId="53">
    <w:name w:val="表格标题采用"/>
    <w:basedOn w:val="1"/>
    <w:link w:val="52"/>
    <w:qFormat/>
    <w:uiPriority w:val="0"/>
    <w:pPr>
      <w:autoSpaceDE/>
      <w:autoSpaceDN/>
      <w:spacing w:before="60" w:beforeLines="25" w:after="60" w:afterLines="25" w:line="360" w:lineRule="auto"/>
      <w:jc w:val="center"/>
    </w:pPr>
    <w:rPr>
      <w:rFonts w:ascii="黑体" w:eastAsia="黑体" w:cstheme="minorBidi"/>
      <w:b/>
      <w:kern w:val="2"/>
      <w:sz w:val="24"/>
      <w:szCs w:val="24"/>
      <w:lang w:val="en-US" w:eastAsia="en-US" w:bidi="ar-SA"/>
    </w:rPr>
  </w:style>
  <w:style w:type="character" w:customStyle="1" w:styleId="54">
    <w:name w:val="表格标题 Char1"/>
    <w:autoRedefine/>
    <w:qFormat/>
    <w:uiPriority w:val="0"/>
    <w:rPr>
      <w:rFonts w:eastAsia="黑体"/>
      <w:sz w:val="21"/>
      <w:szCs w:val="21"/>
    </w:rPr>
  </w:style>
  <w:style w:type="paragraph" w:customStyle="1" w:styleId="55">
    <w:name w:val="表格内容"/>
    <w:basedOn w:val="1"/>
    <w:link w:val="56"/>
    <w:autoRedefine/>
    <w:qFormat/>
    <w:uiPriority w:val="0"/>
    <w:pPr>
      <w:widowControl/>
      <w:tabs>
        <w:tab w:val="left" w:pos="1535"/>
        <w:tab w:val="left" w:pos="3105"/>
        <w:tab w:val="left" w:pos="4676"/>
        <w:tab w:val="left" w:pos="6247"/>
        <w:tab w:val="left" w:pos="7740"/>
        <w:tab w:val="left" w:pos="9288"/>
      </w:tabs>
      <w:autoSpaceDE/>
      <w:autoSpaceDN/>
      <w:snapToGrid w:val="0"/>
      <w:spacing w:line="420" w:lineRule="exact"/>
      <w:ind w:firstLine="482"/>
      <w:jc w:val="center"/>
      <w:textAlignment w:val="baseline"/>
    </w:pPr>
    <w:rPr>
      <w:rFonts w:ascii="Times New Roman" w:hAnsi="Times New Roman" w:cs="Times New Roman"/>
      <w:color w:val="000000"/>
      <w:sz w:val="18"/>
      <w:szCs w:val="16"/>
      <w:lang w:val="en-US" w:bidi="ar-SA"/>
    </w:rPr>
  </w:style>
  <w:style w:type="character" w:customStyle="1" w:styleId="56">
    <w:name w:val="表格内容 Char"/>
    <w:link w:val="55"/>
    <w:qFormat/>
    <w:uiPriority w:val="0"/>
    <w:rPr>
      <w:rFonts w:ascii="Times New Roman" w:hAnsi="Times New Roman" w:eastAsia="宋体" w:cs="Times New Roman"/>
      <w:color w:val="000000"/>
      <w:sz w:val="18"/>
      <w:szCs w:val="16"/>
      <w:lang w:eastAsia="zh-CN"/>
    </w:rPr>
  </w:style>
  <w:style w:type="character" w:customStyle="1" w:styleId="57">
    <w:name w:val="未处理的提及1"/>
    <w:basedOn w:val="30"/>
    <w:autoRedefine/>
    <w:unhideWhenUsed/>
    <w:qFormat/>
    <w:uiPriority w:val="99"/>
    <w:rPr>
      <w:color w:val="605E5C"/>
      <w:shd w:val="clear" w:color="auto" w:fill="E1DFDD"/>
    </w:rPr>
  </w:style>
  <w:style w:type="character" w:customStyle="1" w:styleId="58">
    <w:name w:val="表 Char"/>
    <w:link w:val="59"/>
    <w:qFormat/>
    <w:uiPriority w:val="0"/>
    <w:rPr>
      <w:kern w:val="2"/>
      <w:sz w:val="24"/>
    </w:rPr>
  </w:style>
  <w:style w:type="paragraph" w:customStyle="1" w:styleId="59">
    <w:name w:val="表"/>
    <w:basedOn w:val="1"/>
    <w:link w:val="58"/>
    <w:qFormat/>
    <w:uiPriority w:val="0"/>
    <w:pPr>
      <w:autoSpaceDE/>
      <w:autoSpaceDN/>
      <w:spacing w:line="360" w:lineRule="auto"/>
      <w:jc w:val="center"/>
    </w:pPr>
    <w:rPr>
      <w:rFonts w:asciiTheme="minorHAnsi" w:hAnsiTheme="minorHAnsi" w:eastAsiaTheme="minorEastAsia" w:cstheme="minorBidi"/>
      <w:kern w:val="2"/>
      <w:sz w:val="24"/>
      <w:lang w:val="en-US" w:eastAsia="en-US" w:bidi="ar-SA"/>
    </w:rPr>
  </w:style>
  <w:style w:type="character" w:customStyle="1" w:styleId="60">
    <w:name w:val="正文文本 字符"/>
    <w:basedOn w:val="30"/>
    <w:link w:val="11"/>
    <w:qFormat/>
    <w:uiPriority w:val="0"/>
    <w:rPr>
      <w:rFonts w:ascii="宋体" w:hAnsi="宋体" w:eastAsia="宋体" w:cs="宋体"/>
      <w:sz w:val="28"/>
      <w:szCs w:val="28"/>
      <w:lang w:val="zh-CN" w:eastAsia="zh-CN" w:bidi="zh-CN"/>
    </w:rPr>
  </w:style>
  <w:style w:type="paragraph" w:customStyle="1" w:styleId="61">
    <w:name w:val="修订2"/>
    <w:hidden/>
    <w:semiHidden/>
    <w:qFormat/>
    <w:uiPriority w:val="99"/>
    <w:rPr>
      <w:rFonts w:ascii="宋体" w:hAnsi="宋体" w:eastAsia="宋体" w:cs="宋体"/>
      <w:sz w:val="22"/>
      <w:szCs w:val="22"/>
      <w:lang w:val="zh-CN" w:eastAsia="zh-CN" w:bidi="zh-CN"/>
    </w:rPr>
  </w:style>
  <w:style w:type="character" w:customStyle="1" w:styleId="62">
    <w:name w:val="标题 2 字符"/>
    <w:basedOn w:val="30"/>
    <w:link w:val="3"/>
    <w:autoRedefine/>
    <w:qFormat/>
    <w:uiPriority w:val="9"/>
    <w:rPr>
      <w:rFonts w:asciiTheme="majorHAnsi" w:hAnsiTheme="majorHAnsi" w:eastAsiaTheme="majorEastAsia" w:cstheme="majorBidi"/>
      <w:b/>
      <w:bCs/>
      <w:sz w:val="32"/>
      <w:szCs w:val="32"/>
      <w:lang w:val="zh-CN" w:bidi="zh-CN"/>
    </w:rPr>
  </w:style>
  <w:style w:type="character" w:customStyle="1" w:styleId="63">
    <w:name w:val="标题 3 字符"/>
    <w:basedOn w:val="30"/>
    <w:link w:val="4"/>
    <w:autoRedefine/>
    <w:qFormat/>
    <w:uiPriority w:val="0"/>
    <w:rPr>
      <w:rFonts w:ascii="Times New Roman" w:hAnsi="Times New Roman" w:eastAsia="宋体" w:cs="Times New Roman"/>
      <w:b/>
      <w:bCs/>
      <w:sz w:val="28"/>
      <w:szCs w:val="32"/>
    </w:rPr>
  </w:style>
  <w:style w:type="paragraph" w:customStyle="1" w:styleId="64">
    <w:name w:val="标题 41"/>
    <w:basedOn w:val="1"/>
    <w:next w:val="1"/>
    <w:unhideWhenUsed/>
    <w:qFormat/>
    <w:uiPriority w:val="9"/>
    <w:pPr>
      <w:autoSpaceDE/>
      <w:autoSpaceDN/>
      <w:adjustRightInd w:val="0"/>
      <w:snapToGrid w:val="0"/>
      <w:spacing w:line="360" w:lineRule="auto"/>
      <w:ind w:firstLine="562" w:firstLineChars="200"/>
      <w:jc w:val="both"/>
      <w:outlineLvl w:val="3"/>
    </w:pPr>
    <w:rPr>
      <w:rFonts w:ascii="Times New Roman" w:hAnsi="Times New Roman" w:cs="Times New Roman"/>
      <w:b/>
      <w:color w:val="000000"/>
      <w:sz w:val="28"/>
      <w:lang w:val="en-US" w:bidi="ar-SA"/>
    </w:rPr>
  </w:style>
  <w:style w:type="paragraph" w:customStyle="1" w:styleId="65">
    <w:name w:val="标题 51"/>
    <w:basedOn w:val="1"/>
    <w:next w:val="1"/>
    <w:autoRedefine/>
    <w:unhideWhenUsed/>
    <w:qFormat/>
    <w:uiPriority w:val="9"/>
    <w:pPr>
      <w:keepNext/>
      <w:keepLines/>
      <w:autoSpaceDE/>
      <w:autoSpaceDN/>
      <w:adjustRightInd w:val="0"/>
      <w:snapToGrid w:val="0"/>
      <w:spacing w:line="360" w:lineRule="auto"/>
      <w:ind w:firstLine="562" w:firstLineChars="200"/>
      <w:jc w:val="both"/>
      <w:outlineLvl w:val="4"/>
    </w:pPr>
    <w:rPr>
      <w:rFonts w:ascii="Calibri" w:hAnsi="Calibri" w:cs="Times New Roman"/>
      <w:b/>
      <w:bCs/>
      <w:kern w:val="2"/>
      <w:sz w:val="28"/>
      <w:szCs w:val="28"/>
      <w:lang w:val="en-US" w:bidi="ar-SA"/>
    </w:rPr>
  </w:style>
  <w:style w:type="paragraph" w:customStyle="1" w:styleId="66">
    <w:name w:val="题注1"/>
    <w:basedOn w:val="1"/>
    <w:next w:val="1"/>
    <w:link w:val="131"/>
    <w:unhideWhenUsed/>
    <w:qFormat/>
    <w:uiPriority w:val="0"/>
    <w:pPr>
      <w:widowControl/>
      <w:autoSpaceDE/>
      <w:autoSpaceDN/>
    </w:pPr>
    <w:rPr>
      <w:rFonts w:ascii="Cambria" w:hAnsi="Cambria" w:eastAsia="黑体" w:cs="Times New Roman"/>
      <w:sz w:val="20"/>
      <w:szCs w:val="20"/>
      <w:lang w:val="en-US" w:bidi="ar-SA"/>
    </w:rPr>
  </w:style>
  <w:style w:type="character" w:customStyle="1" w:styleId="67">
    <w:name w:val="文档结构图 字符"/>
    <w:basedOn w:val="30"/>
    <w:link w:val="9"/>
    <w:autoRedefine/>
    <w:qFormat/>
    <w:uiPriority w:val="99"/>
    <w:rPr>
      <w:rFonts w:ascii="宋体" w:hAnsi="Times New Roman" w:eastAsia="宋体" w:cs="Times New Roman"/>
      <w:sz w:val="18"/>
      <w:szCs w:val="18"/>
    </w:rPr>
  </w:style>
  <w:style w:type="character" w:customStyle="1" w:styleId="68">
    <w:name w:val="正文文本缩进 字符"/>
    <w:basedOn w:val="30"/>
    <w:link w:val="12"/>
    <w:qFormat/>
    <w:uiPriority w:val="0"/>
    <w:rPr>
      <w:rFonts w:ascii="Times New Roman" w:hAnsi="Times New Roman" w:eastAsia="宋体" w:cs="Times New Roman"/>
      <w:sz w:val="28"/>
    </w:rPr>
  </w:style>
  <w:style w:type="paragraph" w:customStyle="1" w:styleId="69">
    <w:name w:val="TOC 51"/>
    <w:basedOn w:val="1"/>
    <w:next w:val="1"/>
    <w:autoRedefine/>
    <w:unhideWhenUsed/>
    <w:qFormat/>
    <w:uiPriority w:val="39"/>
    <w:pPr>
      <w:autoSpaceDE/>
      <w:autoSpaceDN/>
      <w:ind w:left="1680" w:leftChars="800"/>
      <w:jc w:val="both"/>
    </w:pPr>
    <w:rPr>
      <w:rFonts w:ascii="Calibri" w:hAnsi="Calibri" w:cs="Times New Roman"/>
      <w:kern w:val="2"/>
      <w:sz w:val="21"/>
      <w:lang w:val="en-US" w:bidi="ar-SA"/>
    </w:rPr>
  </w:style>
  <w:style w:type="character" w:customStyle="1" w:styleId="70">
    <w:name w:val="纯文本 字符"/>
    <w:basedOn w:val="30"/>
    <w:link w:val="14"/>
    <w:autoRedefine/>
    <w:qFormat/>
    <w:uiPriority w:val="99"/>
    <w:rPr>
      <w:rFonts w:ascii="等线" w:hAnsi="等线" w:eastAsia="等线" w:cs="Times New Roman"/>
    </w:rPr>
  </w:style>
  <w:style w:type="paragraph" w:customStyle="1" w:styleId="71">
    <w:name w:val="TOC 81"/>
    <w:basedOn w:val="1"/>
    <w:next w:val="1"/>
    <w:autoRedefine/>
    <w:unhideWhenUsed/>
    <w:qFormat/>
    <w:uiPriority w:val="39"/>
    <w:pPr>
      <w:autoSpaceDE/>
      <w:autoSpaceDN/>
      <w:ind w:left="2940" w:leftChars="1400"/>
      <w:jc w:val="both"/>
    </w:pPr>
    <w:rPr>
      <w:rFonts w:ascii="Calibri" w:hAnsi="Calibri" w:cs="Times New Roman"/>
      <w:kern w:val="2"/>
      <w:sz w:val="21"/>
      <w:lang w:val="en-US" w:bidi="ar-SA"/>
    </w:rPr>
  </w:style>
  <w:style w:type="paragraph" w:customStyle="1" w:styleId="72">
    <w:name w:val="TOC 41"/>
    <w:basedOn w:val="1"/>
    <w:next w:val="1"/>
    <w:unhideWhenUsed/>
    <w:qFormat/>
    <w:uiPriority w:val="39"/>
    <w:pPr>
      <w:autoSpaceDE/>
      <w:autoSpaceDN/>
      <w:ind w:left="1260" w:leftChars="600"/>
      <w:jc w:val="both"/>
    </w:pPr>
    <w:rPr>
      <w:rFonts w:ascii="Calibri" w:hAnsi="Calibri" w:cs="Times New Roman"/>
      <w:kern w:val="2"/>
      <w:sz w:val="21"/>
      <w:lang w:val="en-US" w:bidi="ar-SA"/>
    </w:rPr>
  </w:style>
  <w:style w:type="character" w:customStyle="1" w:styleId="73">
    <w:name w:val="脚注文本 字符"/>
    <w:basedOn w:val="30"/>
    <w:link w:val="20"/>
    <w:autoRedefine/>
    <w:qFormat/>
    <w:uiPriority w:val="99"/>
    <w:rPr>
      <w:rFonts w:ascii="Times New Roman" w:hAnsi="Times New Roman" w:eastAsia="宋体" w:cs="Times New Roman"/>
      <w:sz w:val="18"/>
      <w:szCs w:val="18"/>
    </w:rPr>
  </w:style>
  <w:style w:type="paragraph" w:customStyle="1" w:styleId="74">
    <w:name w:val="TOC 61"/>
    <w:basedOn w:val="1"/>
    <w:next w:val="1"/>
    <w:autoRedefine/>
    <w:unhideWhenUsed/>
    <w:qFormat/>
    <w:uiPriority w:val="39"/>
    <w:pPr>
      <w:autoSpaceDE/>
      <w:autoSpaceDN/>
      <w:ind w:left="2100" w:leftChars="1000"/>
      <w:jc w:val="both"/>
    </w:pPr>
    <w:rPr>
      <w:rFonts w:ascii="Calibri" w:hAnsi="Calibri" w:cs="Times New Roman"/>
      <w:kern w:val="2"/>
      <w:sz w:val="21"/>
      <w:lang w:val="en-US" w:bidi="ar-SA"/>
    </w:rPr>
  </w:style>
  <w:style w:type="paragraph" w:customStyle="1" w:styleId="75">
    <w:name w:val="TOC 91"/>
    <w:basedOn w:val="1"/>
    <w:next w:val="1"/>
    <w:autoRedefine/>
    <w:unhideWhenUsed/>
    <w:qFormat/>
    <w:uiPriority w:val="39"/>
    <w:pPr>
      <w:autoSpaceDE/>
      <w:autoSpaceDN/>
      <w:ind w:left="3360" w:leftChars="1600"/>
      <w:jc w:val="both"/>
    </w:pPr>
    <w:rPr>
      <w:rFonts w:ascii="Calibri" w:hAnsi="Calibri" w:cs="Times New Roman"/>
      <w:kern w:val="2"/>
      <w:sz w:val="21"/>
      <w:lang w:val="en-US" w:bidi="ar-SA"/>
    </w:rPr>
  </w:style>
  <w:style w:type="character" w:customStyle="1" w:styleId="76">
    <w:name w:val="HTML 预设格式 字符"/>
    <w:basedOn w:val="30"/>
    <w:link w:val="22"/>
    <w:autoRedefine/>
    <w:qFormat/>
    <w:uiPriority w:val="99"/>
    <w:rPr>
      <w:rFonts w:ascii="宋体" w:hAnsi="宋体" w:eastAsia="宋体" w:cs="Times New Roman"/>
      <w:sz w:val="24"/>
      <w:szCs w:val="24"/>
    </w:rPr>
  </w:style>
  <w:style w:type="paragraph" w:customStyle="1" w:styleId="77">
    <w:name w:val="标题1"/>
    <w:basedOn w:val="1"/>
    <w:next w:val="1"/>
    <w:autoRedefine/>
    <w:qFormat/>
    <w:uiPriority w:val="0"/>
    <w:pPr>
      <w:autoSpaceDE/>
      <w:autoSpaceDN/>
      <w:adjustRightInd w:val="0"/>
      <w:snapToGrid w:val="0"/>
      <w:spacing w:before="240" w:line="360" w:lineRule="auto"/>
      <w:ind w:firstLine="562" w:firstLineChars="200"/>
      <w:jc w:val="both"/>
      <w:outlineLvl w:val="2"/>
    </w:pPr>
    <w:rPr>
      <w:rFonts w:ascii="Times New Roman" w:hAnsi="Times New Roman" w:cs="Times New Roman"/>
      <w:b/>
      <w:kern w:val="2"/>
      <w:sz w:val="28"/>
      <w:lang w:val="en-US" w:bidi="ar-SA"/>
    </w:rPr>
  </w:style>
  <w:style w:type="character" w:customStyle="1" w:styleId="78">
    <w:name w:val="正文文本首行缩进 2 字符"/>
    <w:basedOn w:val="68"/>
    <w:link w:val="27"/>
    <w:autoRedefine/>
    <w:qFormat/>
    <w:uiPriority w:val="0"/>
    <w:rPr>
      <w:rFonts w:ascii="Times New Roman" w:hAnsi="Times New Roman" w:eastAsia="宋体" w:cs="Times New Roman"/>
      <w:sz w:val="24"/>
    </w:rPr>
  </w:style>
  <w:style w:type="table" w:customStyle="1" w:styleId="79">
    <w:name w:val="网格型1"/>
    <w:basedOn w:val="28"/>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标题 1 字符"/>
    <w:basedOn w:val="30"/>
    <w:link w:val="2"/>
    <w:qFormat/>
    <w:uiPriority w:val="0"/>
    <w:rPr>
      <w:rFonts w:ascii="宋体" w:hAnsi="宋体" w:eastAsia="宋体" w:cs="宋体"/>
      <w:b/>
      <w:bCs/>
      <w:sz w:val="28"/>
      <w:szCs w:val="28"/>
      <w:lang w:val="zh-CN" w:bidi="zh-CN"/>
    </w:rPr>
  </w:style>
  <w:style w:type="character" w:customStyle="1" w:styleId="81">
    <w:name w:val="标题 4 字符"/>
    <w:basedOn w:val="30"/>
    <w:link w:val="5"/>
    <w:autoRedefine/>
    <w:qFormat/>
    <w:uiPriority w:val="9"/>
    <w:rPr>
      <w:rFonts w:eastAsia="宋体"/>
      <w:b/>
      <w:color w:val="000000"/>
      <w:sz w:val="28"/>
      <w:szCs w:val="22"/>
    </w:rPr>
  </w:style>
  <w:style w:type="paragraph" w:customStyle="1" w:styleId="82">
    <w:name w:val="列出段落1"/>
    <w:basedOn w:val="1"/>
    <w:autoRedefine/>
    <w:qFormat/>
    <w:uiPriority w:val="34"/>
    <w:pPr>
      <w:widowControl/>
      <w:autoSpaceDE/>
      <w:autoSpaceDN/>
      <w:adjustRightInd w:val="0"/>
      <w:snapToGrid w:val="0"/>
      <w:spacing w:line="360" w:lineRule="auto"/>
      <w:ind w:firstLine="420" w:firstLineChars="200"/>
      <w:jc w:val="both"/>
    </w:pPr>
    <w:rPr>
      <w:rFonts w:ascii="Times New Roman" w:hAnsi="Times New Roman" w:cs="Times New Roman"/>
      <w:sz w:val="28"/>
      <w:lang w:val="en-US" w:bidi="ar-SA"/>
    </w:rPr>
  </w:style>
  <w:style w:type="paragraph" w:customStyle="1" w:styleId="83">
    <w:name w:val="txt"/>
    <w:basedOn w:val="1"/>
    <w:autoRedefine/>
    <w:qFormat/>
    <w:uiPriority w:val="0"/>
    <w:pPr>
      <w:widowControl/>
      <w:autoSpaceDE/>
      <w:autoSpaceDN/>
      <w:spacing w:before="100" w:beforeAutospacing="1" w:after="100" w:afterAutospacing="1"/>
    </w:pPr>
    <w:rPr>
      <w:sz w:val="24"/>
      <w:szCs w:val="24"/>
      <w:lang w:val="en-US" w:bidi="ar-SA"/>
    </w:rPr>
  </w:style>
  <w:style w:type="paragraph" w:customStyle="1" w:styleId="84">
    <w:name w:val="样式3"/>
    <w:basedOn w:val="3"/>
    <w:autoRedefine/>
    <w:qFormat/>
    <w:uiPriority w:val="0"/>
    <w:pPr>
      <w:numPr>
        <w:ilvl w:val="1"/>
        <w:numId w:val="1"/>
      </w:numPr>
      <w:tabs>
        <w:tab w:val="left" w:pos="576"/>
        <w:tab w:val="left" w:pos="612"/>
      </w:tabs>
      <w:autoSpaceDE/>
      <w:autoSpaceDN/>
      <w:snapToGrid w:val="0"/>
      <w:spacing w:before="0" w:beforeLines="100" w:after="120" w:line="240" w:lineRule="auto"/>
      <w:jc w:val="both"/>
    </w:pPr>
    <w:rPr>
      <w:rFonts w:ascii="宋体" w:hAnsi="宋体" w:eastAsia="宋体" w:cs="Times New Roman"/>
      <w:kern w:val="2"/>
      <w:sz w:val="30"/>
      <w:szCs w:val="30"/>
      <w:lang w:val="en-US" w:bidi="ar-SA"/>
    </w:rPr>
  </w:style>
  <w:style w:type="paragraph" w:customStyle="1" w:styleId="85">
    <w:name w:val="无间隔1"/>
    <w:qFormat/>
    <w:uiPriority w:val="99"/>
    <w:pPr>
      <w:adjustRightInd w:val="0"/>
      <w:snapToGrid w:val="0"/>
      <w:ind w:firstLine="200" w:firstLineChars="200"/>
      <w:jc w:val="both"/>
    </w:pPr>
    <w:rPr>
      <w:rFonts w:ascii="Times New Roman" w:hAnsi="Times New Roman" w:eastAsia="宋体" w:cstheme="minorBidi"/>
      <w:sz w:val="28"/>
      <w:szCs w:val="22"/>
      <w:lang w:val="en-US" w:eastAsia="zh-CN" w:bidi="ar-SA"/>
    </w:rPr>
  </w:style>
  <w:style w:type="paragraph" w:customStyle="1" w:styleId="86">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87">
    <w:name w:val="Char"/>
    <w:basedOn w:val="1"/>
    <w:autoRedefine/>
    <w:qFormat/>
    <w:uiPriority w:val="0"/>
    <w:pPr>
      <w:autoSpaceDE/>
      <w:autoSpaceDN/>
      <w:spacing w:line="360" w:lineRule="auto"/>
      <w:ind w:firstLine="200" w:firstLineChars="200"/>
      <w:jc w:val="both"/>
    </w:pPr>
    <w:rPr>
      <w:kern w:val="2"/>
      <w:sz w:val="24"/>
      <w:szCs w:val="24"/>
      <w:lang w:val="en-US" w:bidi="ar-SA"/>
    </w:rPr>
  </w:style>
  <w:style w:type="character" w:customStyle="1" w:styleId="88">
    <w:name w:val="0正文 Char"/>
    <w:link w:val="89"/>
    <w:qFormat/>
    <w:uiPriority w:val="0"/>
    <w:rPr>
      <w:rFonts w:ascii="宋体" w:hAnsi="宋体" w:eastAsia="宋体" w:cs="Times New Roman"/>
      <w:bCs/>
      <w:color w:val="00B050"/>
      <w:sz w:val="28"/>
      <w:szCs w:val="28"/>
    </w:rPr>
  </w:style>
  <w:style w:type="paragraph" w:customStyle="1" w:styleId="89">
    <w:name w:val="0正文"/>
    <w:basedOn w:val="1"/>
    <w:link w:val="88"/>
    <w:autoRedefine/>
    <w:qFormat/>
    <w:uiPriority w:val="0"/>
    <w:pPr>
      <w:autoSpaceDE/>
      <w:autoSpaceDN/>
      <w:spacing w:line="520" w:lineRule="exact"/>
      <w:ind w:firstLine="200" w:firstLineChars="200"/>
      <w:jc w:val="both"/>
    </w:pPr>
    <w:rPr>
      <w:rFonts w:cs="Times New Roman"/>
      <w:bCs/>
      <w:color w:val="00B050"/>
      <w:sz w:val="28"/>
      <w:szCs w:val="28"/>
      <w:lang w:val="en-US" w:bidi="ar-SA"/>
    </w:rPr>
  </w:style>
  <w:style w:type="character" w:customStyle="1" w:styleId="90">
    <w:name w:val="占位符文本1"/>
    <w:basedOn w:val="30"/>
    <w:autoRedefine/>
    <w:unhideWhenUsed/>
    <w:qFormat/>
    <w:uiPriority w:val="99"/>
    <w:rPr>
      <w:color w:val="808080"/>
    </w:rPr>
  </w:style>
  <w:style w:type="character" w:customStyle="1" w:styleId="91">
    <w:name w:val="apple-converted-space"/>
    <w:basedOn w:val="30"/>
    <w:autoRedefine/>
    <w:qFormat/>
    <w:uiPriority w:val="0"/>
  </w:style>
  <w:style w:type="paragraph" w:customStyle="1" w:styleId="92">
    <w:name w:val="列出段落2"/>
    <w:basedOn w:val="1"/>
    <w:autoRedefine/>
    <w:unhideWhenUsed/>
    <w:qFormat/>
    <w:uiPriority w:val="99"/>
    <w:pPr>
      <w:widowControl/>
      <w:autoSpaceDE/>
      <w:autoSpaceDN/>
      <w:adjustRightInd w:val="0"/>
      <w:snapToGrid w:val="0"/>
      <w:spacing w:line="360" w:lineRule="auto"/>
      <w:ind w:firstLine="420" w:firstLineChars="200"/>
      <w:jc w:val="both"/>
    </w:pPr>
    <w:rPr>
      <w:rFonts w:ascii="Times New Roman" w:hAnsi="Times New Roman" w:cs="Times New Roman"/>
      <w:sz w:val="28"/>
      <w:lang w:val="en-US" w:bidi="ar-SA"/>
    </w:rPr>
  </w:style>
  <w:style w:type="paragraph" w:customStyle="1" w:styleId="93">
    <w:name w:val="TOC 标题2"/>
    <w:basedOn w:val="2"/>
    <w:next w:val="1"/>
    <w:autoRedefine/>
    <w:unhideWhenUsed/>
    <w:qFormat/>
    <w:uiPriority w:val="39"/>
    <w:pPr>
      <w:keepNext/>
      <w:keepLines/>
      <w:widowControl/>
      <w:autoSpaceDE/>
      <w:autoSpaceDN/>
      <w:spacing w:before="480" w:line="276" w:lineRule="auto"/>
      <w:ind w:left="0"/>
      <w:outlineLvl w:val="9"/>
    </w:pPr>
    <w:rPr>
      <w:rFonts w:ascii="Cambria" w:hAnsi="Cambria" w:cs="Times New Roman"/>
      <w:color w:val="365F91"/>
      <w:lang w:val="en-US" w:bidi="ar-SA"/>
    </w:rPr>
  </w:style>
  <w:style w:type="paragraph" w:customStyle="1" w:styleId="94">
    <w:name w:val="msonormal"/>
    <w:basedOn w:val="1"/>
    <w:autoRedefine/>
    <w:qFormat/>
    <w:uiPriority w:val="0"/>
    <w:pPr>
      <w:widowControl/>
      <w:autoSpaceDE/>
      <w:autoSpaceDN/>
      <w:spacing w:before="100" w:beforeAutospacing="1" w:after="100" w:afterAutospacing="1"/>
    </w:pPr>
    <w:rPr>
      <w:sz w:val="24"/>
      <w:szCs w:val="24"/>
      <w:lang w:val="en-US" w:bidi="ar-SA"/>
    </w:rPr>
  </w:style>
  <w:style w:type="paragraph" w:customStyle="1" w:styleId="95">
    <w:name w:val="xl8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等线" w:hAnsi="等线" w:eastAsia="等线"/>
      <w:b/>
      <w:bCs/>
      <w:color w:val="000000"/>
      <w:sz w:val="24"/>
      <w:szCs w:val="24"/>
      <w:lang w:val="en-US" w:bidi="ar-SA"/>
    </w:rPr>
  </w:style>
  <w:style w:type="paragraph" w:customStyle="1" w:styleId="96">
    <w:name w:val="xl83"/>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等线" w:hAnsi="等线" w:eastAsia="等线"/>
      <w:color w:val="000000"/>
      <w:sz w:val="24"/>
      <w:szCs w:val="24"/>
      <w:lang w:val="en-US" w:bidi="ar-SA"/>
    </w:rPr>
  </w:style>
  <w:style w:type="paragraph" w:customStyle="1" w:styleId="97">
    <w:name w:val="xl8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cs="Times New Roman"/>
      <w:b/>
      <w:bCs/>
      <w:color w:val="000000"/>
      <w:sz w:val="24"/>
      <w:szCs w:val="24"/>
      <w:lang w:val="en-US" w:bidi="ar-SA"/>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cs="Times New Roman"/>
      <w:color w:val="000000"/>
      <w:sz w:val="24"/>
      <w:szCs w:val="24"/>
      <w:lang w:val="en-US" w:bidi="ar-SA"/>
    </w:rPr>
  </w:style>
  <w:style w:type="paragraph" w:customStyle="1" w:styleId="100">
    <w:name w:val="xl8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等线" w:hAnsi="等线" w:eastAsia="等线"/>
      <w:b/>
      <w:bCs/>
      <w:color w:val="000000"/>
      <w:sz w:val="24"/>
      <w:szCs w:val="24"/>
      <w:lang w:val="en-US" w:bidi="ar-SA"/>
    </w:rPr>
  </w:style>
  <w:style w:type="paragraph" w:customStyle="1" w:styleId="101">
    <w:name w:val="xl8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cs="Times New Roman"/>
      <w:b/>
      <w:bCs/>
      <w:color w:val="000000"/>
      <w:sz w:val="24"/>
      <w:szCs w:val="24"/>
      <w:lang w:val="en-US" w:bidi="ar-SA"/>
    </w:rPr>
  </w:style>
  <w:style w:type="paragraph" w:customStyle="1" w:styleId="102">
    <w:name w:val="xl89"/>
    <w:basedOn w:val="1"/>
    <w:autoRedefine/>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等线" w:hAnsi="等线" w:eastAsia="等线"/>
      <w:b/>
      <w:bCs/>
      <w:color w:val="000000"/>
      <w:sz w:val="24"/>
      <w:szCs w:val="24"/>
      <w:lang w:val="en-US" w:bidi="ar-SA"/>
    </w:rPr>
  </w:style>
  <w:style w:type="paragraph" w:customStyle="1" w:styleId="103">
    <w:name w:val="xl90"/>
    <w:basedOn w:val="1"/>
    <w:autoRedefine/>
    <w:qFormat/>
    <w:uiPriority w:val="0"/>
    <w:pPr>
      <w:widowControl/>
      <w:pBdr>
        <w:left w:val="single" w:color="auto" w:sz="4" w:space="0"/>
        <w:right w:val="single" w:color="auto" w:sz="4" w:space="0"/>
      </w:pBdr>
      <w:autoSpaceDE/>
      <w:autoSpaceDN/>
      <w:spacing w:before="100" w:beforeAutospacing="1" w:after="100" w:afterAutospacing="1"/>
      <w:jc w:val="center"/>
    </w:pPr>
    <w:rPr>
      <w:rFonts w:ascii="等线" w:hAnsi="等线" w:eastAsia="等线"/>
      <w:b/>
      <w:bCs/>
      <w:color w:val="000000"/>
      <w:sz w:val="24"/>
      <w:szCs w:val="24"/>
      <w:lang w:val="en-US" w:bidi="ar-SA"/>
    </w:rPr>
  </w:style>
  <w:style w:type="paragraph" w:customStyle="1" w:styleId="104">
    <w:name w:val="xl91"/>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pPr>
    <w:rPr>
      <w:rFonts w:ascii="等线" w:hAnsi="等线" w:eastAsia="等线"/>
      <w:b/>
      <w:bCs/>
      <w:color w:val="000000"/>
      <w:sz w:val="24"/>
      <w:szCs w:val="24"/>
      <w:lang w:val="en-US" w:bidi="ar-SA"/>
    </w:rPr>
  </w:style>
  <w:style w:type="character" w:customStyle="1" w:styleId="105">
    <w:name w:val="批注文字 Char"/>
    <w:autoRedefine/>
    <w:qFormat/>
    <w:uiPriority w:val="0"/>
    <w:rPr>
      <w:rFonts w:ascii="Calibri" w:hAnsi="Calibri" w:eastAsia="宋体" w:cs="Times New Roman"/>
    </w:rPr>
  </w:style>
  <w:style w:type="paragraph" w:customStyle="1" w:styleId="106">
    <w:name w:val="font5"/>
    <w:basedOn w:val="1"/>
    <w:qFormat/>
    <w:uiPriority w:val="0"/>
    <w:pPr>
      <w:widowControl/>
      <w:autoSpaceDE/>
      <w:autoSpaceDN/>
      <w:spacing w:before="100" w:beforeAutospacing="1" w:after="100" w:afterAutospacing="1"/>
    </w:pPr>
    <w:rPr>
      <w:sz w:val="18"/>
      <w:szCs w:val="18"/>
      <w:lang w:val="en-US" w:bidi="ar-SA"/>
    </w:rPr>
  </w:style>
  <w:style w:type="paragraph" w:customStyle="1" w:styleId="107">
    <w:name w:val="font6"/>
    <w:basedOn w:val="1"/>
    <w:autoRedefine/>
    <w:qFormat/>
    <w:uiPriority w:val="0"/>
    <w:pPr>
      <w:widowControl/>
      <w:autoSpaceDE/>
      <w:autoSpaceDN/>
      <w:spacing w:before="100" w:beforeAutospacing="1" w:after="100" w:afterAutospacing="1"/>
    </w:pPr>
    <w:rPr>
      <w:color w:val="000000"/>
      <w:sz w:val="18"/>
      <w:szCs w:val="18"/>
      <w:lang w:val="en-US" w:bidi="ar-SA"/>
    </w:rPr>
  </w:style>
  <w:style w:type="paragraph" w:customStyle="1" w:styleId="108">
    <w:name w:val="font7"/>
    <w:basedOn w:val="1"/>
    <w:qFormat/>
    <w:uiPriority w:val="0"/>
    <w:pPr>
      <w:widowControl/>
      <w:autoSpaceDE/>
      <w:autoSpaceDN/>
      <w:spacing w:before="100" w:beforeAutospacing="1" w:after="100" w:afterAutospacing="1"/>
    </w:pPr>
    <w:rPr>
      <w:sz w:val="18"/>
      <w:szCs w:val="18"/>
      <w:lang w:val="en-US" w:bidi="ar-SA"/>
    </w:rPr>
  </w:style>
  <w:style w:type="paragraph" w:customStyle="1" w:styleId="109">
    <w:name w:val="font8"/>
    <w:basedOn w:val="1"/>
    <w:qFormat/>
    <w:uiPriority w:val="0"/>
    <w:pPr>
      <w:widowControl/>
      <w:autoSpaceDE/>
      <w:autoSpaceDN/>
      <w:spacing w:before="100" w:beforeAutospacing="1" w:after="100" w:afterAutospacing="1"/>
    </w:pPr>
    <w:rPr>
      <w:color w:val="000000"/>
      <w:sz w:val="18"/>
      <w:szCs w:val="18"/>
      <w:lang w:val="en-US" w:bidi="ar-SA"/>
    </w:rPr>
  </w:style>
  <w:style w:type="paragraph" w:customStyle="1" w:styleId="110">
    <w:name w:val="xl66"/>
    <w:basedOn w:val="1"/>
    <w:qFormat/>
    <w:uiPriority w:val="0"/>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111">
    <w:name w:val="xl67"/>
    <w:basedOn w:val="1"/>
    <w:qFormat/>
    <w:uiPriority w:val="0"/>
    <w:pPr>
      <w:widowControl/>
      <w:shd w:val="clear" w:color="000000" w:fill="FFFFFF"/>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11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11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11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11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116">
    <w:name w:val="xl72"/>
    <w:basedOn w:val="1"/>
    <w:qFormat/>
    <w:uiPriority w:val="0"/>
    <w:pPr>
      <w:widowControl/>
      <w:shd w:val="clear" w:color="000000" w:fill="FFFFFF"/>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117">
    <w:name w:val="xl73"/>
    <w:basedOn w:val="1"/>
    <w:qFormat/>
    <w:uiPriority w:val="0"/>
    <w:pPr>
      <w:widowControl/>
      <w:pBdr>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118">
    <w:name w:val="xl74"/>
    <w:basedOn w:val="1"/>
    <w:qFormat/>
    <w:uiPriority w:val="0"/>
    <w:pPr>
      <w:widowControl/>
      <w:shd w:val="clear" w:color="000000" w:fill="FFFFFF"/>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119">
    <w:name w:val="xl75"/>
    <w:basedOn w:val="1"/>
    <w:qFormat/>
    <w:uiPriority w:val="0"/>
    <w:pPr>
      <w:widowControl/>
      <w:pBdr>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cs="Times New Roman"/>
      <w:color w:val="000000"/>
      <w:sz w:val="18"/>
      <w:szCs w:val="18"/>
      <w:lang w:val="en-US" w:bidi="ar-SA"/>
    </w:rPr>
  </w:style>
  <w:style w:type="paragraph" w:customStyle="1" w:styleId="12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121">
    <w:name w:val="xl77"/>
    <w:basedOn w:val="1"/>
    <w:qFormat/>
    <w:uiPriority w:val="0"/>
    <w:pPr>
      <w:widowControl/>
      <w:pBdr>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12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right"/>
    </w:pPr>
    <w:rPr>
      <w:rFonts w:ascii="Times New Roman" w:hAnsi="Times New Roman" w:cs="Times New Roman"/>
      <w:sz w:val="18"/>
      <w:szCs w:val="18"/>
      <w:lang w:val="en-US" w:bidi="ar-SA"/>
    </w:rPr>
  </w:style>
  <w:style w:type="paragraph" w:customStyle="1" w:styleId="12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12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125">
    <w:name w:val="xl81"/>
    <w:basedOn w:val="1"/>
    <w:qFormat/>
    <w:uiPriority w:val="0"/>
    <w:pPr>
      <w:widowControl/>
      <w:pBdr>
        <w:top w:val="single" w:color="auto" w:sz="4" w:space="0"/>
        <w:bottom w:val="single" w:color="auto" w:sz="4" w:space="0"/>
      </w:pBdr>
      <w:shd w:val="clear" w:color="000000" w:fill="FFFFFF"/>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126">
    <w:name w:val="修订21"/>
    <w:hidden/>
    <w:semiHidden/>
    <w:qFormat/>
    <w:uiPriority w:val="99"/>
    <w:rPr>
      <w:rFonts w:ascii="Times New Roman" w:hAnsi="Times New Roman" w:eastAsia="宋体" w:cstheme="minorBidi"/>
      <w:sz w:val="28"/>
      <w:szCs w:val="22"/>
      <w:lang w:val="en-US" w:eastAsia="zh-CN" w:bidi="ar-SA"/>
    </w:rPr>
  </w:style>
  <w:style w:type="character" w:customStyle="1" w:styleId="127">
    <w:name w:val="标题 5 字符"/>
    <w:basedOn w:val="30"/>
    <w:link w:val="6"/>
    <w:qFormat/>
    <w:uiPriority w:val="9"/>
    <w:rPr>
      <w:rFonts w:ascii="Calibri" w:hAnsi="Calibri" w:eastAsia="宋体" w:cs="Times New Roman"/>
      <w:b/>
      <w:bCs/>
      <w:kern w:val="2"/>
      <w:sz w:val="28"/>
      <w:szCs w:val="28"/>
    </w:rPr>
  </w:style>
  <w:style w:type="paragraph" w:customStyle="1" w:styleId="128">
    <w:name w:val="列出段落3"/>
    <w:basedOn w:val="1"/>
    <w:qFormat/>
    <w:uiPriority w:val="34"/>
    <w:pPr>
      <w:autoSpaceDE/>
      <w:autoSpaceDN/>
      <w:ind w:firstLine="420" w:firstLineChars="200"/>
      <w:jc w:val="both"/>
    </w:pPr>
    <w:rPr>
      <w:rFonts w:ascii="Calibri" w:hAnsi="Calibri" w:cs="Times New Roman"/>
      <w:kern w:val="2"/>
      <w:sz w:val="21"/>
      <w:lang w:val="en-US" w:bidi="ar-SA"/>
    </w:rPr>
  </w:style>
  <w:style w:type="paragraph" w:customStyle="1" w:styleId="129">
    <w:name w:val="表格"/>
    <w:basedOn w:val="1"/>
    <w:qFormat/>
    <w:uiPriority w:val="0"/>
    <w:pPr>
      <w:widowControl/>
      <w:adjustRightInd w:val="0"/>
      <w:spacing w:line="360" w:lineRule="atLeast"/>
      <w:jc w:val="center"/>
      <w:textAlignment w:val="bottom"/>
    </w:pPr>
    <w:rPr>
      <w:rFonts w:ascii="Times New Roman" w:hAnsi="Times New Roman" w:cs="Times New Roman"/>
      <w:sz w:val="21"/>
      <w:szCs w:val="21"/>
      <w:lang w:val="en-US" w:bidi="ar-SA"/>
    </w:rPr>
  </w:style>
  <w:style w:type="paragraph" w:customStyle="1" w:styleId="130">
    <w:name w:val="表头"/>
    <w:basedOn w:val="1"/>
    <w:qFormat/>
    <w:uiPriority w:val="0"/>
    <w:pPr>
      <w:autoSpaceDE/>
      <w:autoSpaceDN/>
      <w:adjustRightInd w:val="0"/>
      <w:spacing w:line="360" w:lineRule="auto"/>
      <w:jc w:val="center"/>
      <w:textAlignment w:val="baseline"/>
    </w:pPr>
    <w:rPr>
      <w:rFonts w:hAnsi="Times New Roman"/>
      <w:sz w:val="24"/>
      <w:szCs w:val="24"/>
      <w:lang w:val="en-US" w:bidi="ar-SA"/>
    </w:rPr>
  </w:style>
  <w:style w:type="character" w:customStyle="1" w:styleId="131">
    <w:name w:val="题注1 字符"/>
    <w:basedOn w:val="30"/>
    <w:link w:val="66"/>
    <w:qFormat/>
    <w:uiPriority w:val="0"/>
    <w:rPr>
      <w:rFonts w:ascii="Cambria" w:hAnsi="Cambria" w:eastAsia="黑体" w:cs="Times New Roman"/>
    </w:rPr>
  </w:style>
  <w:style w:type="paragraph" w:customStyle="1" w:styleId="132">
    <w:name w:val="样式1"/>
    <w:basedOn w:val="1"/>
    <w:link w:val="133"/>
    <w:qFormat/>
    <w:uiPriority w:val="0"/>
    <w:pPr>
      <w:autoSpaceDE/>
      <w:autoSpaceDN/>
      <w:spacing w:line="360" w:lineRule="auto"/>
      <w:ind w:firstLine="200" w:firstLineChars="200"/>
      <w:jc w:val="both"/>
    </w:pPr>
    <w:rPr>
      <w:rFonts w:ascii="仿宋_GB2312" w:hAnsi="仿宋" w:cs="Times New Roman"/>
      <w:kern w:val="2"/>
      <w:sz w:val="28"/>
      <w:szCs w:val="32"/>
      <w:lang w:val="en-US" w:bidi="ar-SA"/>
    </w:rPr>
  </w:style>
  <w:style w:type="character" w:customStyle="1" w:styleId="133">
    <w:name w:val="样式1 字符"/>
    <w:link w:val="132"/>
    <w:qFormat/>
    <w:uiPriority w:val="0"/>
    <w:rPr>
      <w:rFonts w:ascii="仿宋_GB2312" w:hAnsi="仿宋" w:eastAsia="宋体" w:cs="Times New Roman"/>
      <w:kern w:val="2"/>
      <w:sz w:val="28"/>
      <w:szCs w:val="32"/>
    </w:rPr>
  </w:style>
  <w:style w:type="character" w:customStyle="1" w:styleId="134">
    <w:name w:val="占位符文本2"/>
    <w:basedOn w:val="30"/>
    <w:semiHidden/>
    <w:qFormat/>
    <w:uiPriority w:val="99"/>
    <w:rPr>
      <w:color w:val="808080"/>
    </w:rPr>
  </w:style>
  <w:style w:type="paragraph" w:customStyle="1" w:styleId="135">
    <w:name w:val="列表段落1"/>
    <w:basedOn w:val="1"/>
    <w:link w:val="140"/>
    <w:qFormat/>
    <w:uiPriority w:val="34"/>
    <w:pPr>
      <w:widowControl/>
      <w:autoSpaceDE/>
      <w:autoSpaceDN/>
      <w:adjustRightInd w:val="0"/>
      <w:snapToGrid w:val="0"/>
      <w:spacing w:line="360" w:lineRule="auto"/>
      <w:ind w:firstLine="420" w:firstLineChars="200"/>
      <w:jc w:val="both"/>
    </w:pPr>
    <w:rPr>
      <w:rFonts w:ascii="Times New Roman" w:hAnsi="Times New Roman" w:cs="Times New Roman"/>
      <w:sz w:val="28"/>
      <w:lang w:val="en-US" w:bidi="ar-SA"/>
    </w:rPr>
  </w:style>
  <w:style w:type="paragraph" w:customStyle="1" w:styleId="136">
    <w:name w:val="修订3"/>
    <w:hidden/>
    <w:semiHidden/>
    <w:qFormat/>
    <w:uiPriority w:val="99"/>
    <w:rPr>
      <w:rFonts w:ascii="Times New Roman" w:hAnsi="Times New Roman" w:eastAsia="宋体" w:cstheme="minorBidi"/>
      <w:sz w:val="28"/>
      <w:szCs w:val="22"/>
      <w:lang w:val="en-US" w:eastAsia="zh-CN" w:bidi="ar-SA"/>
    </w:rPr>
  </w:style>
  <w:style w:type="character" w:customStyle="1" w:styleId="137">
    <w:name w:val="标题 字符"/>
    <w:basedOn w:val="30"/>
    <w:link w:val="24"/>
    <w:qFormat/>
    <w:uiPriority w:val="0"/>
    <w:rPr>
      <w:rFonts w:eastAsia="宋体"/>
      <w:b/>
      <w:kern w:val="2"/>
      <w:sz w:val="28"/>
      <w:szCs w:val="22"/>
    </w:rPr>
  </w:style>
  <w:style w:type="character" w:customStyle="1" w:styleId="138">
    <w:name w:val="图表抬头 Char"/>
    <w:link w:val="139"/>
    <w:qFormat/>
    <w:locked/>
    <w:uiPriority w:val="0"/>
    <w:rPr>
      <w:rFonts w:eastAsia="宋体"/>
      <w:b/>
      <w:color w:val="000000"/>
      <w:sz w:val="24"/>
      <w:szCs w:val="24"/>
    </w:rPr>
  </w:style>
  <w:style w:type="paragraph" w:customStyle="1" w:styleId="139">
    <w:name w:val="图表抬头"/>
    <w:basedOn w:val="1"/>
    <w:link w:val="138"/>
    <w:qFormat/>
    <w:uiPriority w:val="0"/>
    <w:pPr>
      <w:autoSpaceDE/>
      <w:autoSpaceDN/>
      <w:adjustRightInd w:val="0"/>
      <w:snapToGrid w:val="0"/>
      <w:spacing w:line="360" w:lineRule="auto"/>
      <w:ind w:firstLine="482" w:firstLineChars="200"/>
      <w:jc w:val="center"/>
    </w:pPr>
    <w:rPr>
      <w:rFonts w:asciiTheme="minorHAnsi" w:hAnsiTheme="minorHAnsi" w:cstheme="minorBidi"/>
      <w:b/>
      <w:color w:val="000000"/>
      <w:sz w:val="24"/>
      <w:szCs w:val="24"/>
      <w:lang w:val="en-US" w:bidi="ar-SA"/>
    </w:rPr>
  </w:style>
  <w:style w:type="character" w:customStyle="1" w:styleId="140">
    <w:name w:val="列出段落 Char"/>
    <w:link w:val="135"/>
    <w:qFormat/>
    <w:uiPriority w:val="34"/>
    <w:rPr>
      <w:rFonts w:ascii="Times New Roman" w:hAnsi="Times New Roman" w:eastAsia="宋体" w:cs="Times New Roman"/>
      <w:sz w:val="28"/>
      <w:szCs w:val="22"/>
    </w:rPr>
  </w:style>
  <w:style w:type="character" w:customStyle="1" w:styleId="141">
    <w:name w:val="批注文字 Char1"/>
    <w:qFormat/>
    <w:uiPriority w:val="99"/>
    <w:rPr>
      <w:rFonts w:ascii="Times New Roman" w:hAnsi="Times New Roman"/>
      <w:kern w:val="2"/>
      <w:sz w:val="24"/>
      <w:szCs w:val="24"/>
    </w:rPr>
  </w:style>
  <w:style w:type="character" w:customStyle="1" w:styleId="142">
    <w:name w:val="页眉 字符1"/>
    <w:basedOn w:val="30"/>
    <w:qFormat/>
    <w:uiPriority w:val="0"/>
    <w:rPr>
      <w:kern w:val="2"/>
      <w:sz w:val="18"/>
      <w:szCs w:val="18"/>
    </w:rPr>
  </w:style>
  <w:style w:type="character" w:customStyle="1" w:styleId="143">
    <w:name w:val="正文文本 字符1"/>
    <w:basedOn w:val="30"/>
    <w:qFormat/>
    <w:uiPriority w:val="0"/>
    <w:rPr>
      <w:rFonts w:hint="default" w:ascii="Calibri" w:hAnsi="Calibri" w:cs="Calibri"/>
      <w:kern w:val="2"/>
      <w:sz w:val="21"/>
      <w:szCs w:val="22"/>
    </w:rPr>
  </w:style>
  <w:style w:type="character" w:customStyle="1" w:styleId="144">
    <w:name w:val="font11"/>
    <w:basedOn w:val="30"/>
    <w:qFormat/>
    <w:uiPriority w:val="0"/>
    <w:rPr>
      <w:rFonts w:hint="eastAsia" w:ascii="宋体" w:hAnsi="宋体" w:eastAsia="宋体" w:cs="宋体"/>
      <w:color w:val="000000"/>
      <w:sz w:val="18"/>
      <w:szCs w:val="18"/>
      <w:u w:val="none"/>
    </w:rPr>
  </w:style>
  <w:style w:type="character" w:customStyle="1" w:styleId="145">
    <w:name w:val="font21"/>
    <w:basedOn w:val="30"/>
    <w:qFormat/>
    <w:uiPriority w:val="0"/>
    <w:rPr>
      <w:rFonts w:hint="eastAsia" w:ascii="宋体" w:hAnsi="宋体" w:eastAsia="宋体" w:cs="宋体"/>
      <w:color w:val="000000"/>
      <w:sz w:val="18"/>
      <w:szCs w:val="18"/>
      <w:u w:val="none"/>
    </w:rPr>
  </w:style>
  <w:style w:type="paragraph" w:customStyle="1" w:styleId="146">
    <w:name w:val="表文"/>
    <w:basedOn w:val="1"/>
    <w:qFormat/>
    <w:uiPriority w:val="0"/>
    <w:pPr>
      <w:widowControl/>
      <w:autoSpaceDE/>
      <w:autoSpaceDN/>
      <w:adjustRightInd w:val="0"/>
      <w:snapToGrid w:val="0"/>
      <w:spacing w:line="360" w:lineRule="auto"/>
      <w:ind w:firstLine="200" w:firstLineChars="200"/>
      <w:jc w:val="center"/>
    </w:pPr>
    <w:rPr>
      <w:rFonts w:ascii="Times New Roman" w:hAnsi="Times New Roman" w:cs="Times New Roman"/>
      <w:sz w:val="28"/>
      <w:lang w:val="en-US" w:bidi="ar-SA"/>
    </w:rPr>
  </w:style>
  <w:style w:type="character" w:customStyle="1" w:styleId="147">
    <w:name w:val="font31"/>
    <w:basedOn w:val="30"/>
    <w:qFormat/>
    <w:uiPriority w:val="0"/>
    <w:rPr>
      <w:rFonts w:hint="eastAsia" w:ascii="宋体" w:hAnsi="宋体" w:eastAsia="宋体" w:cs="宋体"/>
      <w:color w:val="000000"/>
      <w:sz w:val="16"/>
      <w:szCs w:val="16"/>
      <w:u w:val="none"/>
    </w:rPr>
  </w:style>
  <w:style w:type="character" w:customStyle="1" w:styleId="148">
    <w:name w:val="font01"/>
    <w:basedOn w:val="30"/>
    <w:qFormat/>
    <w:uiPriority w:val="0"/>
    <w:rPr>
      <w:rFonts w:hint="eastAsia" w:ascii="宋体" w:hAnsi="宋体" w:eastAsia="宋体" w:cs="宋体"/>
      <w:b/>
      <w:bCs/>
      <w:color w:val="000000"/>
      <w:sz w:val="16"/>
      <w:szCs w:val="16"/>
      <w:u w:val="none"/>
    </w:rPr>
  </w:style>
  <w:style w:type="character" w:customStyle="1" w:styleId="149">
    <w:name w:val="font41"/>
    <w:basedOn w:val="30"/>
    <w:qFormat/>
    <w:uiPriority w:val="0"/>
    <w:rPr>
      <w:rFonts w:hint="default" w:ascii="Times New Roman" w:hAnsi="Times New Roman" w:cs="Times New Roman"/>
      <w:b/>
      <w:bCs/>
      <w:color w:val="000000"/>
      <w:sz w:val="16"/>
      <w:szCs w:val="16"/>
      <w:u w:val="none"/>
    </w:rPr>
  </w:style>
  <w:style w:type="paragraph" w:customStyle="1" w:styleId="150">
    <w:name w:val="正文1"/>
    <w:qFormat/>
    <w:uiPriority w:val="0"/>
    <w:pPr>
      <w:widowControl w:val="0"/>
      <w:spacing w:afterLines="50" w:line="360" w:lineRule="auto"/>
      <w:ind w:firstLine="200" w:firstLineChars="200"/>
      <w:jc w:val="both"/>
    </w:pPr>
    <w:rPr>
      <w:rFonts w:ascii="Calibri" w:hAnsi="Calibri" w:eastAsia="宋体" w:cs="Times New Roman"/>
      <w:sz w:val="24"/>
      <w:szCs w:val="24"/>
      <w:lang w:val="en-US" w:eastAsia="zh-CN" w:bidi="ar-SA"/>
    </w:rPr>
  </w:style>
  <w:style w:type="character" w:customStyle="1" w:styleId="151">
    <w:name w:val="标题 4 字符1"/>
    <w:basedOn w:val="30"/>
    <w:semiHidden/>
    <w:qFormat/>
    <w:uiPriority w:val="9"/>
    <w:rPr>
      <w:rFonts w:asciiTheme="majorHAnsi" w:hAnsiTheme="majorHAnsi" w:eastAsiaTheme="majorEastAsia" w:cstheme="majorBidi"/>
      <w:b/>
      <w:bCs/>
      <w:sz w:val="28"/>
      <w:szCs w:val="28"/>
      <w:lang w:val="zh-CN" w:bidi="zh-CN"/>
    </w:rPr>
  </w:style>
  <w:style w:type="character" w:customStyle="1" w:styleId="152">
    <w:name w:val="标题 5 字符1"/>
    <w:basedOn w:val="30"/>
    <w:semiHidden/>
    <w:qFormat/>
    <w:uiPriority w:val="9"/>
    <w:rPr>
      <w:rFonts w:ascii="宋体" w:hAnsi="宋体" w:eastAsia="宋体" w:cs="宋体"/>
      <w:b/>
      <w:bCs/>
      <w:sz w:val="28"/>
      <w:szCs w:val="28"/>
      <w:lang w:val="zh-CN" w:bidi="zh-CN"/>
    </w:rPr>
  </w:style>
  <w:style w:type="character" w:customStyle="1" w:styleId="153">
    <w:name w:val="标题 字符1"/>
    <w:basedOn w:val="30"/>
    <w:qFormat/>
    <w:uiPriority w:val="10"/>
    <w:rPr>
      <w:rFonts w:asciiTheme="majorHAnsi" w:hAnsiTheme="majorHAnsi" w:eastAsiaTheme="majorEastAsia" w:cstheme="majorBidi"/>
      <w:b/>
      <w:bCs/>
      <w:sz w:val="32"/>
      <w:szCs w:val="32"/>
      <w:lang w:val="zh-CN" w:bidi="zh-CN"/>
    </w:rPr>
  </w:style>
  <w:style w:type="paragraph" w:customStyle="1" w:styleId="154">
    <w:name w:val="修订4"/>
    <w:hidden/>
    <w:semiHidden/>
    <w:qFormat/>
    <w:uiPriority w:val="99"/>
    <w:rPr>
      <w:rFonts w:ascii="宋体" w:hAnsi="宋体" w:eastAsia="宋体" w:cs="宋体"/>
      <w:sz w:val="22"/>
      <w:szCs w:val="22"/>
      <w:lang w:val="zh-CN" w:eastAsia="zh-CN" w:bidi="zh-CN"/>
    </w:rPr>
  </w:style>
  <w:style w:type="paragraph" w:customStyle="1" w:styleId="155">
    <w:name w:val="表格字体"/>
    <w:basedOn w:val="156"/>
    <w:next w:val="156"/>
    <w:qFormat/>
    <w:uiPriority w:val="2"/>
    <w:pPr>
      <w:keepNext/>
      <w:keepLines/>
      <w:spacing w:line="240" w:lineRule="auto"/>
      <w:ind w:firstLine="0" w:firstLineChars="0"/>
      <w:jc w:val="center"/>
    </w:pPr>
    <w:rPr>
      <w:sz w:val="21"/>
    </w:rPr>
  </w:style>
  <w:style w:type="paragraph" w:customStyle="1" w:styleId="156">
    <w:name w:val="正文（工可）"/>
    <w:basedOn w:val="1"/>
    <w:qFormat/>
    <w:uiPriority w:val="0"/>
    <w:pPr>
      <w:adjustRightInd w:val="0"/>
      <w:snapToGrid w:val="0"/>
      <w:spacing w:line="324" w:lineRule="auto"/>
      <w:ind w:firstLine="200" w:firstLineChars="200"/>
    </w:pPr>
    <w:rPr>
      <w:rFonts w:ascii="Times New Roman" w:hAnsi="Times New Roman" w:eastAsia="华文中宋"/>
      <w:sz w:val="24"/>
    </w:rPr>
  </w:style>
  <w:style w:type="character" w:customStyle="1" w:styleId="157">
    <w:name w:val="font51"/>
    <w:basedOn w:val="30"/>
    <w:qFormat/>
    <w:uiPriority w:val="0"/>
    <w:rPr>
      <w:rFonts w:ascii="微软雅黑" w:hAnsi="微软雅黑" w:eastAsia="微软雅黑" w:cs="微软雅黑"/>
      <w:color w:val="000000"/>
      <w:sz w:val="22"/>
      <w:szCs w:val="22"/>
      <w:u w:val="none"/>
    </w:rPr>
  </w:style>
  <w:style w:type="character" w:customStyle="1" w:styleId="158">
    <w:name w:val="font71"/>
    <w:basedOn w:val="30"/>
    <w:qFormat/>
    <w:uiPriority w:val="0"/>
    <w:rPr>
      <w:rFonts w:ascii="仿宋" w:hAnsi="仿宋" w:eastAsia="仿宋" w:cs="仿宋"/>
      <w:b/>
      <w:bCs/>
      <w:color w:val="000000"/>
      <w:sz w:val="22"/>
      <w:szCs w:val="22"/>
      <w:u w:val="none"/>
    </w:rPr>
  </w:style>
  <w:style w:type="character" w:customStyle="1" w:styleId="159">
    <w:name w:val="font61"/>
    <w:basedOn w:val="30"/>
    <w:qFormat/>
    <w:uiPriority w:val="0"/>
    <w:rPr>
      <w:rFonts w:hint="eastAsia" w:ascii="宋体" w:hAnsi="宋体" w:eastAsia="宋体" w:cs="宋体"/>
      <w:color w:val="000000"/>
      <w:sz w:val="21"/>
      <w:szCs w:val="21"/>
      <w:u w:val="none"/>
    </w:rPr>
  </w:style>
  <w:style w:type="character" w:customStyle="1" w:styleId="160">
    <w:name w:val="font81"/>
    <w:basedOn w:val="30"/>
    <w:qFormat/>
    <w:uiPriority w:val="0"/>
    <w:rPr>
      <w:rFonts w:hint="eastAsia" w:ascii="仿宋" w:hAnsi="仿宋" w:eastAsia="仿宋" w:cs="仿宋"/>
      <w:color w:val="000000"/>
      <w:sz w:val="22"/>
      <w:szCs w:val="22"/>
      <w:u w:val="none"/>
    </w:rPr>
  </w:style>
  <w:style w:type="paragraph" w:customStyle="1" w:styleId="161">
    <w:name w:val="修订5"/>
    <w:hidden/>
    <w:unhideWhenUsed/>
    <w:qFormat/>
    <w:uiPriority w:val="99"/>
    <w:rPr>
      <w:rFonts w:ascii="宋体" w:hAnsi="宋体" w:eastAsia="宋体" w:cs="宋体"/>
      <w:sz w:val="22"/>
      <w:szCs w:val="22"/>
      <w:lang w:val="zh-CN" w:eastAsia="zh-CN" w:bidi="zh-CN"/>
    </w:rPr>
  </w:style>
  <w:style w:type="character" w:customStyle="1" w:styleId="162">
    <w:name w:val="font101"/>
    <w:basedOn w:val="30"/>
    <w:qFormat/>
    <w:uiPriority w:val="0"/>
    <w:rPr>
      <w:rFonts w:hint="eastAsia" w:ascii="仿宋" w:hAnsi="仿宋" w:eastAsia="仿宋" w:cs="仿宋"/>
      <w:b/>
      <w:bCs/>
      <w:color w:val="000000"/>
      <w:sz w:val="22"/>
      <w:szCs w:val="22"/>
      <w:u w:val="none"/>
    </w:rPr>
  </w:style>
  <w:style w:type="character" w:customStyle="1" w:styleId="163">
    <w:name w:val="font141"/>
    <w:basedOn w:val="30"/>
    <w:qFormat/>
    <w:uiPriority w:val="0"/>
    <w:rPr>
      <w:rFonts w:hint="eastAsia" w:ascii="仿宋" w:hAnsi="仿宋" w:eastAsia="仿宋" w:cs="仿宋"/>
      <w:color w:val="000000"/>
      <w:sz w:val="22"/>
      <w:szCs w:val="22"/>
      <w:u w:val="none"/>
    </w:rPr>
  </w:style>
  <w:style w:type="character" w:customStyle="1" w:styleId="164">
    <w:name w:val="font111"/>
    <w:basedOn w:val="30"/>
    <w:qFormat/>
    <w:uiPriority w:val="0"/>
    <w:rPr>
      <w:rFonts w:hint="eastAsia" w:ascii="仿宋" w:hAnsi="仿宋" w:eastAsia="仿宋" w:cs="仿宋"/>
      <w:b/>
      <w:bCs/>
      <w:color w:val="000000"/>
      <w:sz w:val="22"/>
      <w:szCs w:val="22"/>
      <w:u w:val="none"/>
    </w:rPr>
  </w:style>
  <w:style w:type="paragraph" w:customStyle="1" w:styleId="165">
    <w:name w:val="修订6"/>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D843-AFD3-49A8-99E9-69981366C10E}">
  <ds:schemaRefs/>
</ds:datastoreItem>
</file>

<file path=docProps/app.xml><?xml version="1.0" encoding="utf-8"?>
<Properties xmlns="http://schemas.openxmlformats.org/officeDocument/2006/extended-properties" xmlns:vt="http://schemas.openxmlformats.org/officeDocument/2006/docPropsVTypes">
  <Template>Normal</Template>
  <Pages>21</Pages>
  <Words>6810</Words>
  <Characters>10761</Characters>
  <Lines>2152</Lines>
  <Paragraphs>2510</Paragraphs>
  <TotalTime>17</TotalTime>
  <ScaleCrop>false</ScaleCrop>
  <LinksUpToDate>false</LinksUpToDate>
  <CharactersWithSpaces>15061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2025-08-26T14:12:00Z</dcterms:created>
  <dc:creator>！xyd~d。</dc:creator>
  <cp:lastModifiedBy>Jin</cp:lastModifiedBy>
  <cp:lastPrinted>2023-09-21T03:32:00Z</cp:lastPrinted>
  <dcterms:modified xsi:type="dcterms:W3CDTF">2025-08-26T15:25:41Z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2021-02-06T00:00:00Z</vt:filetime>
  </property>
  <property fmtid="{D5CDD505-2E9C-101B-9397-08002B2CF9AE}" pid="3" name="Creator">
    <vt:lpwstr>Microsoft® Office Word 2007</vt:lpwstr>
  </property>
  <property fmtid="{D5CDD505-2E9C-101B-9397-08002B2CF9AE}" pid="4" name="LastSaved">
    <vt:filetime>2021-05-12T00:00:00Z</vt:filetime>
  </property>
  <property fmtid="{D5CDD505-2E9C-101B-9397-08002B2CF9AE}" pid="5" name="KSOProductBuildVer">
    <vt:lpwstr>2052-12.1.0.16729</vt:lpwstr>
  </property>
  <property fmtid="{D5CDD505-2E9C-101B-9397-08002B2CF9AE}" pid="6" name="ICV">
    <vt:lpwstr>73E25E0C02CC49C2BDF395F93DF84177_13</vt:lpwstr>
  </property>
  <property fmtid="{D5CDD505-2E9C-101B-9397-08002B2CF9AE}" pid="7" name="KSOTemplateDocerSaveRecord">
    <vt:lpwstr>eyJoZGlkIjoiZmUwYjJhODU3NjcxNjUyZTVlZmQ5MjIwZGFiMTg2ZmYiLCJ1c2VySWQiOiI2MDI1MTA5MDMifQ==</vt:lpwstr>
  </property>
</Properties>
</file>